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31" w:rsidRPr="00F17931" w:rsidRDefault="00F17931" w:rsidP="00F17931">
      <w:pPr>
        <w:autoSpaceDE w:val="0"/>
        <w:autoSpaceDN w:val="0"/>
        <w:snapToGrid/>
        <w:spacing w:before="0" w:beforeAutospacing="0" w:after="0" w:afterAutospacing="0" w:line="240" w:lineRule="auto"/>
        <w:ind w:firstLineChars="0" w:firstLine="0"/>
        <w:jc w:val="center"/>
        <w:rPr>
          <w:rFonts w:ascii="標楷體" w:hAnsi="標楷體" w:cs="DFKaiShu-SB-Estd-BF"/>
          <w:b/>
          <w:kern w:val="0"/>
          <w:sz w:val="32"/>
          <w:szCs w:val="32"/>
        </w:rPr>
      </w:pPr>
      <w:r w:rsidRPr="00F17931">
        <w:rPr>
          <w:rFonts w:ascii="標楷體" w:hAnsi="標楷體" w:cs="DFKaiShu-SB-Estd-BF" w:hint="eastAsia"/>
          <w:b/>
          <w:kern w:val="0"/>
          <w:sz w:val="32"/>
          <w:szCs w:val="32"/>
        </w:rPr>
        <w:t>國立屏東科技大學森林系校外實習委員會組織章程</w:t>
      </w:r>
    </w:p>
    <w:p w:rsidR="00F17931" w:rsidRPr="00F17931" w:rsidRDefault="00F17931" w:rsidP="00F17931">
      <w:pPr>
        <w:autoSpaceDE w:val="0"/>
        <w:autoSpaceDN w:val="0"/>
        <w:snapToGrid/>
        <w:spacing w:before="0" w:beforeAutospacing="0" w:after="0" w:afterAutospacing="0" w:line="240" w:lineRule="auto"/>
        <w:ind w:firstLineChars="0" w:firstLine="0"/>
        <w:jc w:val="center"/>
        <w:rPr>
          <w:rFonts w:ascii="標楷體" w:hAnsi="標楷體" w:cs="DFKaiShu-SB-Estd-BF"/>
          <w:b/>
          <w:kern w:val="0"/>
          <w:sz w:val="24"/>
        </w:rPr>
      </w:pPr>
      <w:bookmarkStart w:id="0" w:name="_GoBack"/>
      <w:bookmarkEnd w:id="0"/>
    </w:p>
    <w:p w:rsidR="00F17931" w:rsidRPr="00F17931" w:rsidRDefault="00F17931" w:rsidP="00F17931">
      <w:pPr>
        <w:adjustRightInd/>
        <w:snapToGrid/>
        <w:spacing w:before="0" w:beforeAutospacing="0" w:after="0" w:afterAutospacing="0" w:line="240" w:lineRule="auto"/>
        <w:ind w:left="4800" w:hangingChars="2400" w:hanging="4800"/>
        <w:jc w:val="right"/>
        <w:rPr>
          <w:rFonts w:ascii="標楷體" w:hAnsi="標楷體" w:cs="Times New Roman"/>
          <w:sz w:val="20"/>
          <w:szCs w:val="20"/>
        </w:rPr>
      </w:pPr>
      <w:r w:rsidRPr="00F17931">
        <w:rPr>
          <w:rFonts w:ascii="標楷體" w:hAnsi="標楷體" w:cs="Times New Roman" w:hint="eastAsia"/>
          <w:sz w:val="20"/>
          <w:szCs w:val="20"/>
        </w:rPr>
        <w:t>104年06月11日  103學期第2學期第5次系</w:t>
      </w:r>
      <w:proofErr w:type="gramStart"/>
      <w:r w:rsidRPr="00F17931">
        <w:rPr>
          <w:rFonts w:ascii="標楷體" w:hAnsi="標楷體" w:cs="Times New Roman" w:hint="eastAsia"/>
          <w:sz w:val="20"/>
          <w:szCs w:val="20"/>
        </w:rPr>
        <w:t>務</w:t>
      </w:r>
      <w:proofErr w:type="gramEnd"/>
      <w:r w:rsidRPr="00F17931">
        <w:rPr>
          <w:rFonts w:ascii="標楷體" w:hAnsi="標楷體" w:cs="Times New Roman" w:hint="eastAsia"/>
          <w:sz w:val="20"/>
          <w:szCs w:val="20"/>
        </w:rPr>
        <w:t>會議修正通過</w:t>
      </w:r>
    </w:p>
    <w:p w:rsidR="00F17931" w:rsidRPr="00F17931" w:rsidRDefault="00F17931" w:rsidP="00F17931">
      <w:pPr>
        <w:numPr>
          <w:ilvl w:val="1"/>
          <w:numId w:val="1"/>
        </w:numPr>
        <w:tabs>
          <w:tab w:val="num" w:pos="567"/>
        </w:tabs>
        <w:autoSpaceDE w:val="0"/>
        <w:autoSpaceDN w:val="0"/>
        <w:adjustRightInd/>
        <w:snapToGrid/>
        <w:spacing w:beforeLines="50" w:before="180" w:beforeAutospacing="0" w:after="0" w:afterAutospacing="0" w:line="240" w:lineRule="auto"/>
        <w:ind w:left="566" w:hangingChars="236" w:hanging="566"/>
        <w:rPr>
          <w:rFonts w:ascii="標楷體" w:hAnsi="標楷體" w:cs="DFKaiShu-SB-Estd-BF"/>
          <w:kern w:val="0"/>
          <w:sz w:val="24"/>
        </w:rPr>
      </w:pPr>
      <w:r w:rsidRPr="00F17931">
        <w:rPr>
          <w:rFonts w:ascii="標楷體" w:hAnsi="標楷體" w:cs="DFKaiShu-SB-Estd-BF" w:hint="eastAsia"/>
          <w:kern w:val="0"/>
          <w:sz w:val="24"/>
        </w:rPr>
        <w:t>本系為加強學生</w:t>
      </w:r>
      <w:r w:rsidRPr="00F17931">
        <w:rPr>
          <w:rFonts w:ascii="標楷體" w:hAnsi="標楷體" w:cs="DFKaiShu-SB-Estd-BF"/>
          <w:kern w:val="0"/>
          <w:sz w:val="24"/>
        </w:rPr>
        <w:t>敬業精神</w:t>
      </w:r>
      <w:r w:rsidRPr="00F17931">
        <w:rPr>
          <w:rFonts w:ascii="標楷體" w:hAnsi="標楷體" w:cs="DFKaiShu-SB-Estd-BF" w:hint="eastAsia"/>
          <w:kern w:val="0"/>
          <w:sz w:val="24"/>
        </w:rPr>
        <w:t>與</w:t>
      </w:r>
      <w:r w:rsidRPr="00F17931">
        <w:rPr>
          <w:rFonts w:ascii="標楷體" w:hAnsi="標楷體" w:cs="DFKaiShu-SB-Estd-BF"/>
          <w:kern w:val="0"/>
          <w:sz w:val="24"/>
        </w:rPr>
        <w:t>專業能力，</w:t>
      </w:r>
      <w:r w:rsidRPr="00F17931">
        <w:rPr>
          <w:rFonts w:ascii="標楷體" w:hAnsi="標楷體" w:cs="DFKaiShu-SB-Estd-BF" w:hint="eastAsia"/>
          <w:kern w:val="0"/>
          <w:sz w:val="24"/>
        </w:rPr>
        <w:t>使學生</w:t>
      </w:r>
      <w:r w:rsidRPr="00F17931">
        <w:rPr>
          <w:rFonts w:ascii="標楷體" w:hAnsi="標楷體" w:cs="DFKaiShu-SB-Estd-BF"/>
          <w:kern w:val="0"/>
          <w:sz w:val="24"/>
        </w:rPr>
        <w:t>理論與實</w:t>
      </w:r>
      <w:r w:rsidRPr="00F17931">
        <w:rPr>
          <w:rFonts w:ascii="標楷體" w:hAnsi="標楷體" w:cs="DFKaiShu-SB-Estd-BF" w:hint="eastAsia"/>
          <w:kern w:val="0"/>
          <w:sz w:val="24"/>
        </w:rPr>
        <w:t>務兼具，能和產業界密切合作，協助學生增加實務經驗之推動</w:t>
      </w:r>
      <w:r w:rsidRPr="00F17931">
        <w:rPr>
          <w:rFonts w:ascii="新細明體" w:eastAsia="新細明體" w:hAnsi="新細明體" w:cs="DFKaiShu-SB-Estd-BF" w:hint="eastAsia"/>
          <w:kern w:val="0"/>
          <w:sz w:val="24"/>
        </w:rPr>
        <w:t>，</w:t>
      </w:r>
      <w:r w:rsidRPr="00F17931">
        <w:rPr>
          <w:rFonts w:ascii="標楷體" w:hAnsi="標楷體" w:cs="DFKaiShu-SB-Estd-BF" w:hint="eastAsia"/>
          <w:kern w:val="0"/>
          <w:sz w:val="24"/>
        </w:rPr>
        <w:t>依據本校</w:t>
      </w:r>
      <w:r w:rsidRPr="00F17931">
        <w:rPr>
          <w:rFonts w:ascii="標楷體" w:hAnsi="標楷體" w:cs="DFKaiShu-SB-Estd-BF"/>
          <w:kern w:val="0"/>
          <w:sz w:val="24"/>
        </w:rPr>
        <w:t>國立屏東科技大學學生校外實習辦法</w:t>
      </w:r>
      <w:r w:rsidRPr="00F17931">
        <w:rPr>
          <w:rFonts w:ascii="標楷體" w:hAnsi="標楷體" w:cs="DFKaiShu-SB-Estd-BF" w:hint="eastAsia"/>
          <w:kern w:val="0"/>
          <w:sz w:val="24"/>
        </w:rPr>
        <w:t>第二條，設立森林系(以下簡稱本系)校外實習委員會（以下簡稱本會）。</w:t>
      </w:r>
    </w:p>
    <w:p w:rsidR="00F17931" w:rsidRPr="00F17931" w:rsidRDefault="00F17931" w:rsidP="00F17931">
      <w:pPr>
        <w:numPr>
          <w:ilvl w:val="1"/>
          <w:numId w:val="1"/>
        </w:numPr>
        <w:tabs>
          <w:tab w:val="num" w:pos="567"/>
        </w:tabs>
        <w:autoSpaceDE w:val="0"/>
        <w:autoSpaceDN w:val="0"/>
        <w:adjustRightInd/>
        <w:snapToGrid/>
        <w:spacing w:beforeLines="50" w:before="180" w:beforeAutospacing="0" w:after="0" w:afterAutospacing="0" w:line="240" w:lineRule="auto"/>
        <w:ind w:left="566" w:hangingChars="236" w:hanging="566"/>
        <w:rPr>
          <w:rFonts w:ascii="標楷體" w:hAnsi="標楷體" w:cs="DFKaiShu-SB-Estd-BF"/>
          <w:kern w:val="0"/>
          <w:sz w:val="24"/>
        </w:rPr>
      </w:pPr>
      <w:r w:rsidRPr="00F17931">
        <w:rPr>
          <w:rFonts w:ascii="標楷體" w:hAnsi="標楷體" w:cs="DFKaiShu-SB-Estd-BF" w:hint="eastAsia"/>
          <w:kern w:val="0"/>
          <w:sz w:val="24"/>
        </w:rPr>
        <w:t>本系「校外實習」課程係指依本系科目學分表所規劃開設之三種實習課程：林場實習、林業工作實習、產業實習，即學生需至本校林場、國內外公家機關或民營事業機構進行非以講授方式為主之綜合性活動</w:t>
      </w:r>
      <w:r w:rsidRPr="00F17931">
        <w:rPr>
          <w:rFonts w:ascii="新細明體" w:eastAsia="新細明體" w:hAnsi="新細明體" w:cs="DFKaiShu-SB-Estd-BF" w:hint="eastAsia"/>
          <w:kern w:val="0"/>
          <w:sz w:val="24"/>
        </w:rPr>
        <w:t>。</w:t>
      </w:r>
    </w:p>
    <w:p w:rsidR="00F17931" w:rsidRPr="00F17931" w:rsidRDefault="00F17931" w:rsidP="00F17931">
      <w:pPr>
        <w:numPr>
          <w:ilvl w:val="1"/>
          <w:numId w:val="1"/>
        </w:numPr>
        <w:tabs>
          <w:tab w:val="num" w:pos="567"/>
        </w:tabs>
        <w:autoSpaceDE w:val="0"/>
        <w:autoSpaceDN w:val="0"/>
        <w:adjustRightInd/>
        <w:snapToGrid/>
        <w:spacing w:beforeLines="50" w:before="180" w:beforeAutospacing="0" w:after="0" w:afterAutospacing="0" w:line="240" w:lineRule="auto"/>
        <w:ind w:left="566" w:hangingChars="236" w:hanging="566"/>
        <w:rPr>
          <w:rFonts w:ascii="標楷體" w:hAnsi="標楷體" w:cs="DFKaiShu-SB-Estd-BF"/>
          <w:kern w:val="0"/>
          <w:sz w:val="24"/>
        </w:rPr>
      </w:pPr>
      <w:r w:rsidRPr="00F17931">
        <w:rPr>
          <w:rFonts w:ascii="標楷體" w:hAnsi="標楷體" w:cs="DFKaiShu-SB-Estd-BF" w:hint="eastAsia"/>
          <w:kern w:val="0"/>
          <w:sz w:val="24"/>
        </w:rPr>
        <w:t>本會由系主任擔任</w:t>
      </w:r>
      <w:r w:rsidRPr="00F17931">
        <w:rPr>
          <w:rFonts w:ascii="標楷體" w:hAnsi="標楷體" w:cs="DFKaiShu-SB-Estd-BF"/>
          <w:kern w:val="0"/>
          <w:sz w:val="24"/>
        </w:rPr>
        <w:t>主任委員</w:t>
      </w:r>
      <w:r w:rsidRPr="00F17931">
        <w:rPr>
          <w:rFonts w:ascii="新細明體" w:eastAsia="新細明體" w:hAnsi="新細明體" w:cs="DFKaiShu-SB-Estd-BF" w:hint="eastAsia"/>
          <w:kern w:val="0"/>
          <w:sz w:val="24"/>
        </w:rPr>
        <w:t>，</w:t>
      </w:r>
      <w:r w:rsidRPr="00F17931">
        <w:rPr>
          <w:rFonts w:ascii="標楷體" w:hAnsi="標楷體" w:cs="DFKaiShu-SB-Estd-BF" w:hint="eastAsia"/>
          <w:kern w:val="0"/>
          <w:sz w:val="24"/>
        </w:rPr>
        <w:t>本系專任老師為當然委員，並</w:t>
      </w:r>
      <w:r w:rsidRPr="00F17931">
        <w:rPr>
          <w:rFonts w:ascii="標楷體" w:hAnsi="標楷體" w:cs="DFKaiShu-SB-Estd-BF"/>
          <w:kern w:val="0"/>
          <w:sz w:val="24"/>
        </w:rPr>
        <w:t>由主任委員</w:t>
      </w:r>
      <w:proofErr w:type="gramStart"/>
      <w:r w:rsidRPr="00F17931">
        <w:rPr>
          <w:rFonts w:ascii="標楷體" w:hAnsi="標楷體" w:cs="DFKaiShu-SB-Estd-BF"/>
          <w:kern w:val="0"/>
          <w:sz w:val="24"/>
        </w:rPr>
        <w:t>遴</w:t>
      </w:r>
      <w:proofErr w:type="gramEnd"/>
      <w:r w:rsidRPr="00F17931">
        <w:rPr>
          <w:rFonts w:ascii="標楷體" w:hAnsi="標楷體" w:cs="DFKaiShu-SB-Estd-BF"/>
          <w:kern w:val="0"/>
          <w:sz w:val="24"/>
        </w:rPr>
        <w:t>聘</w:t>
      </w:r>
      <w:r w:rsidRPr="00F17931">
        <w:rPr>
          <w:rFonts w:ascii="標楷體" w:hAnsi="標楷體" w:cs="DFKaiShu-SB-Estd-BF" w:hint="eastAsia"/>
          <w:kern w:val="0"/>
          <w:sz w:val="24"/>
        </w:rPr>
        <w:t>合作業界、校友、家長、學生代表等委</w:t>
      </w:r>
      <w:r w:rsidRPr="00F17931">
        <w:rPr>
          <w:rFonts w:ascii="標楷體" w:hAnsi="標楷體" w:cs="DFKaiShu-SB-Estd-BF"/>
          <w:kern w:val="0"/>
          <w:sz w:val="24"/>
        </w:rPr>
        <w:t>員</w:t>
      </w:r>
      <w:r w:rsidRPr="00F17931">
        <w:rPr>
          <w:rFonts w:ascii="標楷體" w:hAnsi="標楷體" w:cs="DFKaiShu-SB-Estd-BF" w:hint="eastAsia"/>
          <w:kern w:val="0"/>
          <w:sz w:val="24"/>
        </w:rPr>
        <w:t>組成</w:t>
      </w:r>
      <w:r w:rsidRPr="00F17931">
        <w:rPr>
          <w:rFonts w:ascii="新細明體" w:eastAsia="新細明體" w:hAnsi="新細明體" w:cs="DFKaiShu-SB-Estd-BF" w:hint="eastAsia"/>
          <w:kern w:val="0"/>
          <w:sz w:val="24"/>
        </w:rPr>
        <w:t>。</w:t>
      </w:r>
    </w:p>
    <w:p w:rsidR="00F17931" w:rsidRPr="00F17931" w:rsidRDefault="00F17931" w:rsidP="00F17931">
      <w:pPr>
        <w:numPr>
          <w:ilvl w:val="1"/>
          <w:numId w:val="1"/>
        </w:numPr>
        <w:tabs>
          <w:tab w:val="num" w:pos="567"/>
        </w:tabs>
        <w:autoSpaceDE w:val="0"/>
        <w:autoSpaceDN w:val="0"/>
        <w:adjustRightInd/>
        <w:snapToGrid/>
        <w:spacing w:beforeLines="50" w:before="180" w:beforeAutospacing="0" w:after="0" w:afterAutospacing="0" w:line="240" w:lineRule="auto"/>
        <w:ind w:left="566" w:hangingChars="236" w:hanging="566"/>
        <w:rPr>
          <w:rFonts w:ascii="標楷體" w:hAnsi="標楷體" w:cs="DFKaiShu-SB-Estd-BF"/>
          <w:kern w:val="0"/>
          <w:sz w:val="24"/>
        </w:rPr>
      </w:pPr>
      <w:r w:rsidRPr="00F17931">
        <w:rPr>
          <w:rFonts w:ascii="標楷體" w:hAnsi="標楷體" w:cs="DFKaiShu-SB-Estd-BF" w:hint="eastAsia"/>
          <w:kern w:val="0"/>
          <w:sz w:val="24"/>
        </w:rPr>
        <w:t>本會職掌與任務：</w:t>
      </w:r>
    </w:p>
    <w:p w:rsidR="00F17931" w:rsidRPr="00F17931" w:rsidRDefault="00F17931" w:rsidP="00F17931">
      <w:pPr>
        <w:numPr>
          <w:ilvl w:val="0"/>
          <w:numId w:val="2"/>
        </w:numPr>
        <w:autoSpaceDE w:val="0"/>
        <w:autoSpaceDN w:val="0"/>
        <w:adjustRightInd/>
        <w:snapToGrid/>
        <w:spacing w:before="0" w:beforeAutospacing="0" w:after="0" w:afterAutospacing="0" w:line="240" w:lineRule="auto"/>
        <w:ind w:firstLineChars="0"/>
        <w:rPr>
          <w:rFonts w:ascii="標楷體" w:hAnsi="標楷體" w:cs="DFKaiShu-SB-Estd-BF"/>
          <w:kern w:val="0"/>
          <w:sz w:val="24"/>
        </w:rPr>
      </w:pPr>
      <w:proofErr w:type="gramStart"/>
      <w:r w:rsidRPr="00F17931">
        <w:rPr>
          <w:rFonts w:ascii="標楷體" w:hAnsi="標楷體" w:cs="DFKaiShu-SB-Estd-BF" w:hint="eastAsia"/>
          <w:kern w:val="0"/>
          <w:sz w:val="24"/>
        </w:rPr>
        <w:t>研</w:t>
      </w:r>
      <w:proofErr w:type="gramEnd"/>
      <w:r w:rsidRPr="00F17931">
        <w:rPr>
          <w:rFonts w:ascii="標楷體" w:hAnsi="標楷體" w:cs="DFKaiShu-SB-Estd-BF" w:hint="eastAsia"/>
          <w:kern w:val="0"/>
          <w:sz w:val="24"/>
        </w:rPr>
        <w:t>擬、規劃本系校外實習課程</w:t>
      </w:r>
    </w:p>
    <w:p w:rsidR="00F17931" w:rsidRPr="00F17931" w:rsidRDefault="00F17931" w:rsidP="00F17931">
      <w:pPr>
        <w:numPr>
          <w:ilvl w:val="0"/>
          <w:numId w:val="2"/>
        </w:numPr>
        <w:autoSpaceDE w:val="0"/>
        <w:autoSpaceDN w:val="0"/>
        <w:adjustRightInd/>
        <w:snapToGrid/>
        <w:spacing w:before="0" w:beforeAutospacing="0" w:after="0" w:afterAutospacing="0" w:line="240" w:lineRule="auto"/>
        <w:ind w:firstLineChars="0"/>
        <w:rPr>
          <w:rFonts w:ascii="標楷體" w:hAnsi="標楷體" w:cs="DFKaiShu-SB-Estd-BF"/>
          <w:kern w:val="0"/>
          <w:sz w:val="24"/>
        </w:rPr>
      </w:pPr>
      <w:r w:rsidRPr="00F17931">
        <w:rPr>
          <w:rFonts w:ascii="標楷體" w:hAnsi="標楷體" w:cs="DFKaiShu-SB-Estd-BF" w:hint="eastAsia"/>
          <w:kern w:val="0"/>
          <w:sz w:val="24"/>
        </w:rPr>
        <w:t>審議本系學生校外實習之相關申請作業。</w:t>
      </w:r>
    </w:p>
    <w:p w:rsidR="00F17931" w:rsidRPr="00F17931" w:rsidRDefault="00F17931" w:rsidP="00F17931">
      <w:pPr>
        <w:numPr>
          <w:ilvl w:val="0"/>
          <w:numId w:val="2"/>
        </w:numPr>
        <w:autoSpaceDE w:val="0"/>
        <w:autoSpaceDN w:val="0"/>
        <w:adjustRightInd/>
        <w:snapToGrid/>
        <w:spacing w:before="0" w:beforeAutospacing="0" w:after="0" w:afterAutospacing="0" w:line="240" w:lineRule="auto"/>
        <w:ind w:firstLineChars="0"/>
        <w:rPr>
          <w:rFonts w:ascii="標楷體" w:hAnsi="標楷體" w:cs="DFKaiShu-SB-Estd-BF"/>
          <w:kern w:val="0"/>
          <w:sz w:val="24"/>
        </w:rPr>
      </w:pPr>
      <w:r w:rsidRPr="00F17931">
        <w:rPr>
          <w:rFonts w:ascii="標楷體" w:hAnsi="標楷體" w:cs="DFKaiShu-SB-Estd-BF" w:hint="eastAsia"/>
          <w:kern w:val="0"/>
          <w:sz w:val="24"/>
        </w:rPr>
        <w:t>審議本系與校外實習機構之合作評估與篩選。</w:t>
      </w:r>
    </w:p>
    <w:p w:rsidR="00F17931" w:rsidRPr="00F17931" w:rsidRDefault="00F17931" w:rsidP="00F17931">
      <w:pPr>
        <w:numPr>
          <w:ilvl w:val="0"/>
          <w:numId w:val="2"/>
        </w:numPr>
        <w:autoSpaceDE w:val="0"/>
        <w:autoSpaceDN w:val="0"/>
        <w:adjustRightInd/>
        <w:snapToGrid/>
        <w:spacing w:before="0" w:beforeAutospacing="0" w:after="0" w:afterAutospacing="0" w:line="240" w:lineRule="auto"/>
        <w:ind w:firstLineChars="0"/>
        <w:rPr>
          <w:rFonts w:ascii="標楷體" w:hAnsi="標楷體" w:cs="DFKaiShu-SB-Estd-BF"/>
          <w:kern w:val="0"/>
          <w:sz w:val="24"/>
        </w:rPr>
      </w:pPr>
      <w:r w:rsidRPr="00F17931">
        <w:rPr>
          <w:rFonts w:ascii="標楷體" w:hAnsi="標楷體" w:cs="DFKaiShu-SB-Estd-BF" w:hint="eastAsia"/>
          <w:kern w:val="0"/>
          <w:sz w:val="24"/>
        </w:rPr>
        <w:t>審議本系學生校外實習媒合與分發。</w:t>
      </w:r>
    </w:p>
    <w:p w:rsidR="00F17931" w:rsidRPr="00F17931" w:rsidRDefault="00F17931" w:rsidP="00F17931">
      <w:pPr>
        <w:numPr>
          <w:ilvl w:val="0"/>
          <w:numId w:val="2"/>
        </w:numPr>
        <w:autoSpaceDE w:val="0"/>
        <w:autoSpaceDN w:val="0"/>
        <w:adjustRightInd/>
        <w:snapToGrid/>
        <w:spacing w:before="0" w:beforeAutospacing="0" w:after="0" w:afterAutospacing="0" w:line="240" w:lineRule="auto"/>
        <w:ind w:firstLineChars="0"/>
        <w:rPr>
          <w:rFonts w:ascii="標楷體" w:hAnsi="標楷體" w:cs="DFKaiShu-SB-Estd-BF"/>
          <w:kern w:val="0"/>
          <w:sz w:val="24"/>
        </w:rPr>
      </w:pPr>
      <w:r w:rsidRPr="00F17931">
        <w:rPr>
          <w:rFonts w:ascii="標楷體" w:hAnsi="標楷體" w:cs="DFKaiShu-SB-Estd-BF" w:hint="eastAsia"/>
          <w:kern w:val="0"/>
          <w:sz w:val="24"/>
        </w:rPr>
        <w:t>審議本系學生校外實習權益保障</w:t>
      </w:r>
      <w:r w:rsidRPr="00F17931">
        <w:rPr>
          <w:rFonts w:ascii="新細明體" w:eastAsia="新細明體" w:hAnsi="新細明體" w:cs="DFKaiShu-SB-Estd-BF" w:hint="eastAsia"/>
          <w:kern w:val="0"/>
          <w:sz w:val="24"/>
        </w:rPr>
        <w:t>、</w:t>
      </w:r>
      <w:r w:rsidRPr="00F17931">
        <w:rPr>
          <w:rFonts w:ascii="標楷體" w:hAnsi="標楷體" w:cs="DFKaiShu-SB-Estd-BF" w:hint="eastAsia"/>
          <w:kern w:val="0"/>
          <w:sz w:val="24"/>
        </w:rPr>
        <w:t>爭議、中途轉</w:t>
      </w:r>
      <w:proofErr w:type="gramStart"/>
      <w:r w:rsidRPr="00F17931">
        <w:rPr>
          <w:rFonts w:ascii="標楷體" w:hAnsi="標楷體" w:cs="DFKaiShu-SB-Estd-BF" w:hint="eastAsia"/>
          <w:kern w:val="0"/>
          <w:sz w:val="24"/>
        </w:rPr>
        <w:t>介</w:t>
      </w:r>
      <w:proofErr w:type="gramEnd"/>
      <w:r w:rsidRPr="00F17931">
        <w:rPr>
          <w:rFonts w:ascii="標楷體" w:hAnsi="標楷體" w:cs="DFKaiShu-SB-Estd-BF" w:hint="eastAsia"/>
          <w:kern w:val="0"/>
          <w:sz w:val="24"/>
        </w:rPr>
        <w:t>與學生申訴之處理。</w:t>
      </w:r>
    </w:p>
    <w:p w:rsidR="00F17931" w:rsidRPr="00F17931" w:rsidRDefault="00F17931" w:rsidP="00F17931">
      <w:pPr>
        <w:numPr>
          <w:ilvl w:val="0"/>
          <w:numId w:val="2"/>
        </w:numPr>
        <w:autoSpaceDE w:val="0"/>
        <w:autoSpaceDN w:val="0"/>
        <w:adjustRightInd/>
        <w:snapToGrid/>
        <w:spacing w:before="0" w:beforeAutospacing="0" w:after="0" w:afterAutospacing="0" w:line="240" w:lineRule="auto"/>
        <w:ind w:firstLineChars="0"/>
        <w:rPr>
          <w:rFonts w:ascii="標楷體" w:hAnsi="標楷體" w:cs="DFKaiShu-SB-Estd-BF"/>
          <w:kern w:val="0"/>
          <w:sz w:val="24"/>
        </w:rPr>
      </w:pPr>
      <w:r w:rsidRPr="00F17931">
        <w:rPr>
          <w:rFonts w:ascii="標楷體" w:hAnsi="標楷體" w:cs="DFKaiShu-SB-Estd-BF" w:hint="eastAsia"/>
          <w:kern w:val="0"/>
          <w:sz w:val="24"/>
        </w:rPr>
        <w:t>辦理校外實習檢討。</w:t>
      </w:r>
    </w:p>
    <w:p w:rsidR="00F17931" w:rsidRPr="00F17931" w:rsidRDefault="00F17931" w:rsidP="00F17931">
      <w:pPr>
        <w:numPr>
          <w:ilvl w:val="0"/>
          <w:numId w:val="2"/>
        </w:numPr>
        <w:autoSpaceDE w:val="0"/>
        <w:autoSpaceDN w:val="0"/>
        <w:adjustRightInd/>
        <w:snapToGrid/>
        <w:spacing w:before="0" w:beforeAutospacing="0" w:after="0" w:afterAutospacing="0" w:line="240" w:lineRule="auto"/>
        <w:ind w:firstLineChars="0"/>
        <w:rPr>
          <w:rFonts w:ascii="標楷體" w:hAnsi="標楷體" w:cs="DFKaiShu-SB-Estd-BF"/>
          <w:kern w:val="0"/>
          <w:sz w:val="24"/>
        </w:rPr>
      </w:pPr>
      <w:r w:rsidRPr="00F17931">
        <w:rPr>
          <w:rFonts w:ascii="標楷體" w:hAnsi="標楷體" w:cs="DFKaiShu-SB-Estd-BF" w:hint="eastAsia"/>
          <w:kern w:val="0"/>
          <w:sz w:val="24"/>
        </w:rPr>
        <w:t>本系校外實習相關規章與辦法之訂定與修正。</w:t>
      </w:r>
    </w:p>
    <w:p w:rsidR="00F17931" w:rsidRPr="00F17931" w:rsidRDefault="00F17931" w:rsidP="00F17931">
      <w:pPr>
        <w:numPr>
          <w:ilvl w:val="0"/>
          <w:numId w:val="2"/>
        </w:numPr>
        <w:autoSpaceDE w:val="0"/>
        <w:autoSpaceDN w:val="0"/>
        <w:adjustRightInd/>
        <w:snapToGrid/>
        <w:spacing w:before="0" w:beforeAutospacing="0" w:after="0" w:afterAutospacing="0" w:line="240" w:lineRule="auto"/>
        <w:ind w:firstLineChars="0"/>
        <w:rPr>
          <w:rFonts w:ascii="標楷體" w:hAnsi="標楷體" w:cs="DFKaiShu-SB-Estd-BF"/>
          <w:kern w:val="0"/>
          <w:sz w:val="24"/>
        </w:rPr>
      </w:pPr>
      <w:r w:rsidRPr="00F17931">
        <w:rPr>
          <w:rFonts w:ascii="標楷體" w:hAnsi="標楷體" w:cs="DFKaiShu-SB-Estd-BF" w:hint="eastAsia"/>
          <w:kern w:val="0"/>
          <w:sz w:val="24"/>
        </w:rPr>
        <w:t>其他與本系校外實習相關事宜。</w:t>
      </w:r>
    </w:p>
    <w:p w:rsidR="00F17931" w:rsidRPr="00F17931" w:rsidRDefault="00F17931" w:rsidP="00F17931">
      <w:pPr>
        <w:numPr>
          <w:ilvl w:val="1"/>
          <w:numId w:val="1"/>
        </w:numPr>
        <w:tabs>
          <w:tab w:val="num" w:pos="567"/>
        </w:tabs>
        <w:autoSpaceDE w:val="0"/>
        <w:autoSpaceDN w:val="0"/>
        <w:adjustRightInd/>
        <w:snapToGrid/>
        <w:spacing w:beforeLines="50" w:before="180" w:beforeAutospacing="0" w:after="0" w:afterAutospacing="0" w:line="240" w:lineRule="auto"/>
        <w:ind w:left="566" w:hangingChars="236" w:hanging="566"/>
        <w:rPr>
          <w:rFonts w:ascii="標楷體" w:hAnsi="標楷體" w:cs="標楷體"/>
          <w:color w:val="000000"/>
          <w:kern w:val="0"/>
          <w:sz w:val="24"/>
          <w:lang w:val="zh-TW"/>
        </w:rPr>
      </w:pPr>
      <w:r w:rsidRPr="00F17931">
        <w:rPr>
          <w:rFonts w:ascii="標楷體" w:hAnsi="標楷體" w:cs="DFKaiShu-SB-Estd-BF" w:hint="eastAsia"/>
          <w:kern w:val="0"/>
          <w:sz w:val="24"/>
        </w:rPr>
        <w:t>本會</w:t>
      </w:r>
      <w:r w:rsidRPr="00F17931">
        <w:rPr>
          <w:rFonts w:ascii="標楷體" w:hAnsi="標楷體" w:cs="標楷體" w:hint="eastAsia"/>
          <w:color w:val="000000"/>
          <w:kern w:val="0"/>
          <w:sz w:val="24"/>
          <w:lang w:val="zh-TW"/>
        </w:rPr>
        <w:t>每</w:t>
      </w:r>
      <w:r w:rsidRPr="00F17931">
        <w:rPr>
          <w:rFonts w:ascii="標楷體" w:hAnsi="標楷體" w:cs="DFKaiShu-SB-Estd-BF" w:hint="eastAsia"/>
          <w:kern w:val="0"/>
          <w:sz w:val="24"/>
        </w:rPr>
        <w:t>學期</w:t>
      </w:r>
      <w:r w:rsidRPr="00F17931">
        <w:rPr>
          <w:rFonts w:ascii="標楷體" w:hAnsi="標楷體" w:cs="標楷體" w:hint="eastAsia"/>
          <w:color w:val="000000"/>
          <w:kern w:val="0"/>
          <w:sz w:val="24"/>
          <w:lang w:val="zh-TW"/>
        </w:rPr>
        <w:t>至少開會乙次，必要時得加開臨時會議；會議召開須有二分之一(含)以上應出席者出席，非經出席者二分之一(含)以上同意不得決議。</w:t>
      </w:r>
    </w:p>
    <w:p w:rsidR="00F17931" w:rsidRPr="00F17931" w:rsidRDefault="00F17931" w:rsidP="00F17931">
      <w:pPr>
        <w:numPr>
          <w:ilvl w:val="1"/>
          <w:numId w:val="1"/>
        </w:numPr>
        <w:tabs>
          <w:tab w:val="num" w:pos="567"/>
        </w:tabs>
        <w:autoSpaceDE w:val="0"/>
        <w:autoSpaceDN w:val="0"/>
        <w:adjustRightInd/>
        <w:snapToGrid/>
        <w:spacing w:beforeLines="50" w:before="180" w:beforeAutospacing="0" w:after="0" w:afterAutospacing="0" w:line="240" w:lineRule="auto"/>
        <w:ind w:left="566" w:hangingChars="236" w:hanging="566"/>
        <w:rPr>
          <w:rFonts w:ascii="標楷體" w:hAnsi="標楷體" w:cs="DFKaiShu-SB-Estd-BF"/>
          <w:kern w:val="0"/>
          <w:sz w:val="24"/>
        </w:rPr>
      </w:pPr>
      <w:r w:rsidRPr="00F17931">
        <w:rPr>
          <w:rFonts w:ascii="標楷體" w:hAnsi="標楷體" w:cs="DFKaiShu-SB-Estd-BF"/>
          <w:kern w:val="0"/>
          <w:sz w:val="24"/>
        </w:rPr>
        <w:t>本</w:t>
      </w:r>
      <w:r w:rsidRPr="00F17931">
        <w:rPr>
          <w:rFonts w:ascii="標楷體" w:hAnsi="標楷體" w:cs="DFKaiShu-SB-Estd-BF" w:hint="eastAsia"/>
          <w:kern w:val="0"/>
          <w:sz w:val="24"/>
        </w:rPr>
        <w:t>要點</w:t>
      </w:r>
      <w:r w:rsidRPr="00F17931">
        <w:rPr>
          <w:rFonts w:ascii="標楷體" w:hAnsi="標楷體" w:cs="DFKaiShu-SB-Estd-BF"/>
          <w:kern w:val="0"/>
          <w:sz w:val="24"/>
        </w:rPr>
        <w:t>經</w:t>
      </w:r>
      <w:r w:rsidRPr="00F17931">
        <w:rPr>
          <w:rFonts w:ascii="標楷體" w:hAnsi="標楷體" w:cs="DFKaiShu-SB-Estd-BF" w:hint="eastAsia"/>
          <w:kern w:val="0"/>
          <w:sz w:val="24"/>
        </w:rPr>
        <w:t>本系</w:t>
      </w:r>
      <w:proofErr w:type="gramStart"/>
      <w:r w:rsidRPr="00F17931">
        <w:rPr>
          <w:rFonts w:ascii="標楷體" w:hAnsi="標楷體" w:cs="DFKaiShu-SB-Estd-BF" w:hint="eastAsia"/>
          <w:kern w:val="0"/>
          <w:sz w:val="24"/>
        </w:rPr>
        <w:t>系務</w:t>
      </w:r>
      <w:proofErr w:type="gramEnd"/>
      <w:r w:rsidRPr="00F17931">
        <w:rPr>
          <w:rFonts w:ascii="標楷體" w:hAnsi="標楷體" w:cs="DFKaiShu-SB-Estd-BF"/>
          <w:kern w:val="0"/>
          <w:sz w:val="24"/>
        </w:rPr>
        <w:t>會議通過後施行，修正時亦同。</w:t>
      </w:r>
    </w:p>
    <w:p w:rsidR="00B34053" w:rsidRPr="00F17931" w:rsidRDefault="00B34053" w:rsidP="00572910">
      <w:pPr>
        <w:ind w:firstLine="560"/>
      </w:pPr>
    </w:p>
    <w:sectPr w:rsidR="00B34053" w:rsidRPr="00F1793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Times New Roman"/>
    <w:panose1 w:val="00000000000000000000"/>
    <w:charset w:val="00"/>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F36A6"/>
    <w:multiLevelType w:val="hybridMultilevel"/>
    <w:tmpl w:val="DD36F3DE"/>
    <w:lvl w:ilvl="0" w:tplc="F5AEB34E">
      <w:start w:val="1"/>
      <w:numFmt w:val="decimal"/>
      <w:lvlText w:val="%1."/>
      <w:lvlJc w:val="left"/>
      <w:pPr>
        <w:tabs>
          <w:tab w:val="num" w:pos="360"/>
        </w:tabs>
        <w:ind w:left="360" w:hanging="360"/>
      </w:pPr>
      <w:rPr>
        <w:rFonts w:cs="Times New Roman" w:hint="default"/>
      </w:rPr>
    </w:lvl>
    <w:lvl w:ilvl="1" w:tplc="3942E2D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A284944"/>
    <w:multiLevelType w:val="hybridMultilevel"/>
    <w:tmpl w:val="93FCB760"/>
    <w:lvl w:ilvl="0" w:tplc="936AD63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31"/>
    <w:rsid w:val="002C5337"/>
    <w:rsid w:val="00572910"/>
    <w:rsid w:val="006F1758"/>
    <w:rsid w:val="00B34053"/>
    <w:rsid w:val="00F17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10"/>
    <w:pPr>
      <w:widowControl w:val="0"/>
      <w:adjustRightInd w:val="0"/>
      <w:snapToGrid w:val="0"/>
      <w:spacing w:before="100" w:beforeAutospacing="1" w:after="100" w:afterAutospacing="1" w:line="300" w:lineRule="auto"/>
      <w:ind w:firstLineChars="200" w:firstLine="200"/>
    </w:pPr>
    <w:rPr>
      <w:rFonts w:ascii="Times New Roman" w:eastAsia="標楷體"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10"/>
    <w:pPr>
      <w:widowControl w:val="0"/>
      <w:adjustRightInd w:val="0"/>
      <w:snapToGrid w:val="0"/>
      <w:spacing w:before="100" w:beforeAutospacing="1" w:after="100" w:afterAutospacing="1" w:line="300" w:lineRule="auto"/>
      <w:ind w:firstLineChars="200" w:firstLine="200"/>
    </w:pPr>
    <w:rPr>
      <w:rFonts w:ascii="Times New Roman" w:eastAsia="標楷體"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2016-01-13T11:21:00Z</dcterms:created>
  <dcterms:modified xsi:type="dcterms:W3CDTF">2016-01-13T11:22:00Z</dcterms:modified>
</cp:coreProperties>
</file>