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E54" w:rsidRPr="002D4BBB" w:rsidRDefault="00337E54" w:rsidP="00597B9A">
      <w:pPr>
        <w:tabs>
          <w:tab w:val="left" w:pos="5400"/>
        </w:tabs>
        <w:adjustRightInd w:val="0"/>
        <w:snapToGrid w:val="0"/>
        <w:spacing w:line="400" w:lineRule="exact"/>
        <w:ind w:leftChars="290" w:left="696"/>
        <w:rPr>
          <w:rFonts w:eastAsia="標楷體"/>
          <w:sz w:val="38"/>
          <w:szCs w:val="38"/>
        </w:rPr>
      </w:pPr>
      <w:bookmarkStart w:id="0" w:name="_GoBack"/>
      <w:bookmarkEnd w:id="0"/>
      <w:r w:rsidRPr="002D4BBB">
        <w:rPr>
          <w:rFonts w:eastAsia="標楷體"/>
          <w:sz w:val="38"/>
          <w:szCs w:val="38"/>
        </w:rPr>
        <w:t>國立屏東科技大學</w:t>
      </w:r>
      <w:r w:rsidRPr="002D4BBB">
        <w:rPr>
          <w:rFonts w:eastAsia="標楷體"/>
          <w:b/>
          <w:bCs/>
          <w:sz w:val="38"/>
          <w:szCs w:val="38"/>
        </w:rPr>
        <w:t>森林系</w:t>
      </w:r>
      <w:r w:rsidRPr="002D4BBB">
        <w:rPr>
          <w:rFonts w:eastAsia="標楷體"/>
          <w:sz w:val="38"/>
          <w:szCs w:val="38"/>
        </w:rPr>
        <w:t>10</w:t>
      </w:r>
      <w:r w:rsidR="00B70968" w:rsidRPr="002D4BBB">
        <w:rPr>
          <w:rFonts w:eastAsia="標楷體"/>
          <w:sz w:val="38"/>
          <w:szCs w:val="38"/>
        </w:rPr>
        <w:t>7</w:t>
      </w:r>
      <w:r w:rsidRPr="002D4BBB">
        <w:rPr>
          <w:rFonts w:eastAsia="標楷體"/>
          <w:sz w:val="38"/>
          <w:szCs w:val="38"/>
        </w:rPr>
        <w:t>學年度第</w:t>
      </w:r>
      <w:r w:rsidR="00C70749">
        <w:rPr>
          <w:rFonts w:eastAsia="標楷體" w:hint="eastAsia"/>
          <w:sz w:val="38"/>
          <w:szCs w:val="38"/>
        </w:rPr>
        <w:t>2</w:t>
      </w:r>
      <w:r w:rsidRPr="002D4BBB">
        <w:rPr>
          <w:rFonts w:eastAsia="標楷體"/>
          <w:sz w:val="38"/>
          <w:szCs w:val="38"/>
        </w:rPr>
        <w:t>學期</w:t>
      </w:r>
    </w:p>
    <w:p w:rsidR="00337E54" w:rsidRPr="002D4BBB" w:rsidRDefault="00337E54" w:rsidP="00E32FAD">
      <w:pPr>
        <w:tabs>
          <w:tab w:val="left" w:pos="5400"/>
        </w:tabs>
        <w:adjustRightInd w:val="0"/>
        <w:snapToGrid w:val="0"/>
        <w:spacing w:beforeLines="20" w:before="72" w:afterLines="120" w:after="432" w:line="400" w:lineRule="exact"/>
        <w:ind w:leftChars="800" w:left="1920" w:rightChars="800" w:right="1920" w:firstLine="760"/>
        <w:jc w:val="center"/>
        <w:rPr>
          <w:rFonts w:eastAsia="標楷體"/>
          <w:sz w:val="38"/>
          <w:szCs w:val="38"/>
        </w:rPr>
      </w:pPr>
      <w:r w:rsidRPr="002D4BBB">
        <w:rPr>
          <w:rFonts w:eastAsia="標楷體"/>
          <w:kern w:val="0"/>
          <w:sz w:val="38"/>
          <w:szCs w:val="38"/>
        </w:rPr>
        <w:t>第</w:t>
      </w:r>
      <w:r w:rsidR="00C70749">
        <w:rPr>
          <w:rFonts w:eastAsia="標楷體" w:hint="eastAsia"/>
          <w:kern w:val="0"/>
          <w:sz w:val="38"/>
          <w:szCs w:val="38"/>
        </w:rPr>
        <w:t>1</w:t>
      </w:r>
      <w:r w:rsidRPr="002D4BBB">
        <w:rPr>
          <w:rFonts w:eastAsia="標楷體"/>
          <w:kern w:val="0"/>
          <w:sz w:val="38"/>
          <w:szCs w:val="38"/>
        </w:rPr>
        <w:t>次系務會議</w:t>
      </w:r>
      <w:r w:rsidR="000B2493">
        <w:rPr>
          <w:rFonts w:eastAsia="標楷體" w:hint="eastAsia"/>
          <w:kern w:val="0"/>
          <w:sz w:val="38"/>
          <w:szCs w:val="38"/>
        </w:rPr>
        <w:t>紀錄</w:t>
      </w:r>
    </w:p>
    <w:p w:rsidR="00337E54" w:rsidRPr="002D4BBB" w:rsidRDefault="00337E54" w:rsidP="00E32FAD">
      <w:pPr>
        <w:tabs>
          <w:tab w:val="left" w:pos="5400"/>
        </w:tabs>
        <w:snapToGrid w:val="0"/>
        <w:spacing w:afterLines="50" w:after="180" w:line="400" w:lineRule="exact"/>
        <w:ind w:firstLine="600"/>
        <w:jc w:val="both"/>
        <w:rPr>
          <w:rFonts w:eastAsia="標楷體"/>
          <w:b/>
          <w:bCs/>
          <w:sz w:val="30"/>
          <w:szCs w:val="30"/>
        </w:rPr>
      </w:pPr>
      <w:r w:rsidRPr="002D4BBB">
        <w:rPr>
          <w:rFonts w:eastAsia="標楷體"/>
          <w:b/>
          <w:bCs/>
          <w:sz w:val="30"/>
          <w:szCs w:val="30"/>
        </w:rPr>
        <w:t>壹、時間：</w:t>
      </w:r>
      <w:r w:rsidRPr="002D4BBB">
        <w:rPr>
          <w:rFonts w:eastAsia="標楷體"/>
          <w:b/>
          <w:bCs/>
          <w:sz w:val="30"/>
          <w:szCs w:val="30"/>
        </w:rPr>
        <w:t>10</w:t>
      </w:r>
      <w:r w:rsidR="00233039">
        <w:rPr>
          <w:rFonts w:eastAsia="標楷體" w:hint="eastAsia"/>
          <w:b/>
          <w:bCs/>
          <w:sz w:val="30"/>
          <w:szCs w:val="30"/>
        </w:rPr>
        <w:t>8</w:t>
      </w:r>
      <w:r w:rsidRPr="002D4BBB">
        <w:rPr>
          <w:rFonts w:eastAsia="標楷體"/>
          <w:b/>
          <w:bCs/>
          <w:sz w:val="30"/>
          <w:szCs w:val="30"/>
        </w:rPr>
        <w:t>年</w:t>
      </w:r>
      <w:r w:rsidR="00233039">
        <w:rPr>
          <w:rFonts w:eastAsia="標楷體" w:hint="eastAsia"/>
          <w:b/>
          <w:bCs/>
          <w:sz w:val="30"/>
          <w:szCs w:val="30"/>
        </w:rPr>
        <w:t>0</w:t>
      </w:r>
      <w:r w:rsidR="00C70749">
        <w:rPr>
          <w:rFonts w:eastAsia="標楷體" w:hint="eastAsia"/>
          <w:b/>
          <w:bCs/>
          <w:sz w:val="30"/>
          <w:szCs w:val="30"/>
        </w:rPr>
        <w:t>3</w:t>
      </w:r>
      <w:r w:rsidRPr="002D4BBB">
        <w:rPr>
          <w:rFonts w:eastAsia="標楷體"/>
          <w:b/>
          <w:bCs/>
          <w:sz w:val="30"/>
          <w:szCs w:val="30"/>
        </w:rPr>
        <w:t>月</w:t>
      </w:r>
      <w:r w:rsidR="00C70749">
        <w:rPr>
          <w:rFonts w:eastAsia="標楷體" w:hint="eastAsia"/>
          <w:b/>
          <w:bCs/>
          <w:sz w:val="30"/>
          <w:szCs w:val="30"/>
        </w:rPr>
        <w:t>14</w:t>
      </w:r>
      <w:r w:rsidR="00B70968" w:rsidRPr="002D4BBB">
        <w:rPr>
          <w:rFonts w:eastAsia="標楷體"/>
          <w:b/>
          <w:bCs/>
          <w:sz w:val="30"/>
          <w:szCs w:val="30"/>
        </w:rPr>
        <w:t>日（星期</w:t>
      </w:r>
      <w:r w:rsidR="00C70749">
        <w:rPr>
          <w:rFonts w:eastAsia="標楷體" w:hint="eastAsia"/>
          <w:b/>
          <w:bCs/>
          <w:sz w:val="30"/>
          <w:szCs w:val="30"/>
        </w:rPr>
        <w:t>四</w:t>
      </w:r>
      <w:r w:rsidR="00905328" w:rsidRPr="002D4BBB">
        <w:rPr>
          <w:rFonts w:eastAsia="標楷體"/>
          <w:b/>
          <w:bCs/>
          <w:sz w:val="30"/>
          <w:szCs w:val="30"/>
        </w:rPr>
        <w:t>）</w:t>
      </w:r>
      <w:r w:rsidR="00C70749">
        <w:rPr>
          <w:rFonts w:eastAsia="標楷體" w:hint="eastAsia"/>
          <w:b/>
          <w:bCs/>
          <w:sz w:val="30"/>
          <w:szCs w:val="30"/>
        </w:rPr>
        <w:t>中</w:t>
      </w:r>
      <w:r w:rsidRPr="002D4BBB">
        <w:rPr>
          <w:rFonts w:eastAsia="標楷體"/>
          <w:b/>
          <w:bCs/>
          <w:sz w:val="30"/>
          <w:szCs w:val="30"/>
        </w:rPr>
        <w:t>午</w:t>
      </w:r>
      <w:r w:rsidR="00C81F3E" w:rsidRPr="002D4BBB">
        <w:rPr>
          <w:rFonts w:eastAsia="標楷體"/>
          <w:b/>
          <w:bCs/>
          <w:sz w:val="30"/>
          <w:szCs w:val="30"/>
        </w:rPr>
        <w:t>1</w:t>
      </w:r>
      <w:r w:rsidR="00C70749">
        <w:rPr>
          <w:rFonts w:eastAsia="標楷體" w:hint="eastAsia"/>
          <w:b/>
          <w:bCs/>
          <w:sz w:val="30"/>
          <w:szCs w:val="30"/>
        </w:rPr>
        <w:t>2</w:t>
      </w:r>
      <w:r w:rsidRPr="002D4BBB">
        <w:rPr>
          <w:rFonts w:eastAsia="標楷體"/>
          <w:b/>
          <w:bCs/>
          <w:sz w:val="30"/>
          <w:szCs w:val="30"/>
        </w:rPr>
        <w:t>時</w:t>
      </w:r>
      <w:r w:rsidR="00E32FAD">
        <w:rPr>
          <w:rFonts w:eastAsia="標楷體" w:hint="eastAsia"/>
          <w:b/>
          <w:bCs/>
          <w:sz w:val="30"/>
          <w:szCs w:val="30"/>
        </w:rPr>
        <w:t>3</w:t>
      </w:r>
      <w:r w:rsidR="00C70749">
        <w:rPr>
          <w:rFonts w:eastAsia="標楷體" w:hint="eastAsia"/>
          <w:b/>
          <w:bCs/>
          <w:sz w:val="30"/>
          <w:szCs w:val="30"/>
        </w:rPr>
        <w:t>0</w:t>
      </w:r>
      <w:r w:rsidR="00C70749">
        <w:rPr>
          <w:rFonts w:eastAsia="標楷體" w:hint="eastAsia"/>
          <w:b/>
          <w:bCs/>
          <w:sz w:val="30"/>
          <w:szCs w:val="30"/>
        </w:rPr>
        <w:t>分</w:t>
      </w:r>
    </w:p>
    <w:p w:rsidR="00337E54" w:rsidRPr="002D4BBB" w:rsidRDefault="00337E54" w:rsidP="00E32FAD">
      <w:pPr>
        <w:tabs>
          <w:tab w:val="left" w:pos="5400"/>
        </w:tabs>
        <w:snapToGrid w:val="0"/>
        <w:spacing w:afterLines="50" w:after="180" w:line="400" w:lineRule="exact"/>
        <w:ind w:firstLine="600"/>
        <w:jc w:val="both"/>
        <w:rPr>
          <w:rFonts w:eastAsia="標楷體"/>
          <w:b/>
          <w:bCs/>
          <w:sz w:val="30"/>
          <w:szCs w:val="30"/>
        </w:rPr>
      </w:pPr>
      <w:r w:rsidRPr="002D4BBB">
        <w:rPr>
          <w:rFonts w:eastAsia="標楷體"/>
          <w:b/>
          <w:bCs/>
          <w:sz w:val="30"/>
          <w:szCs w:val="30"/>
        </w:rPr>
        <w:t>貳、地點：</w:t>
      </w:r>
      <w:r w:rsidR="00625BF6" w:rsidRPr="002D4BBB">
        <w:rPr>
          <w:rFonts w:eastAsia="標楷體"/>
          <w:b/>
          <w:bCs/>
          <w:sz w:val="30"/>
          <w:szCs w:val="30"/>
        </w:rPr>
        <w:t>RE014</w:t>
      </w:r>
      <w:r w:rsidRPr="002D4BBB">
        <w:rPr>
          <w:rFonts w:eastAsia="標楷體"/>
          <w:b/>
          <w:bCs/>
          <w:sz w:val="30"/>
          <w:szCs w:val="30"/>
        </w:rPr>
        <w:t>會議室</w:t>
      </w:r>
    </w:p>
    <w:p w:rsidR="00337E54" w:rsidRPr="002D4BBB" w:rsidRDefault="00337E54" w:rsidP="00E32FAD">
      <w:pPr>
        <w:snapToGrid w:val="0"/>
        <w:spacing w:afterLines="50" w:after="180" w:line="400" w:lineRule="exact"/>
        <w:ind w:firstLine="600"/>
        <w:jc w:val="both"/>
        <w:rPr>
          <w:rFonts w:eastAsia="標楷體"/>
          <w:b/>
          <w:bCs/>
          <w:sz w:val="30"/>
          <w:szCs w:val="30"/>
        </w:rPr>
      </w:pPr>
      <w:r w:rsidRPr="002D4BBB">
        <w:rPr>
          <w:rFonts w:eastAsia="標楷體"/>
          <w:b/>
          <w:bCs/>
          <w:sz w:val="30"/>
          <w:szCs w:val="30"/>
        </w:rPr>
        <w:t>參、主席：</w:t>
      </w:r>
      <w:r w:rsidR="00B70968" w:rsidRPr="002D4BBB">
        <w:rPr>
          <w:rFonts w:eastAsia="標楷體"/>
          <w:b/>
          <w:bCs/>
          <w:sz w:val="30"/>
          <w:szCs w:val="30"/>
        </w:rPr>
        <w:t>王志強</w:t>
      </w:r>
      <w:r w:rsidRPr="002D4BBB">
        <w:rPr>
          <w:rFonts w:eastAsia="標楷體"/>
          <w:b/>
          <w:bCs/>
          <w:sz w:val="30"/>
          <w:szCs w:val="30"/>
        </w:rPr>
        <w:t>主任記錄：林恭正</w:t>
      </w:r>
    </w:p>
    <w:p w:rsidR="00337E54" w:rsidRPr="002D4BBB" w:rsidRDefault="00337E54" w:rsidP="00E32FAD">
      <w:pPr>
        <w:tabs>
          <w:tab w:val="left" w:pos="5400"/>
        </w:tabs>
        <w:snapToGrid w:val="0"/>
        <w:spacing w:afterLines="50" w:after="180" w:line="400" w:lineRule="exact"/>
        <w:ind w:firstLine="600"/>
        <w:jc w:val="both"/>
        <w:rPr>
          <w:rFonts w:eastAsia="標楷體"/>
          <w:b/>
          <w:bCs/>
          <w:sz w:val="30"/>
          <w:szCs w:val="30"/>
        </w:rPr>
      </w:pPr>
      <w:r w:rsidRPr="002D4BBB">
        <w:rPr>
          <w:rFonts w:eastAsia="標楷體"/>
          <w:b/>
          <w:bCs/>
          <w:sz w:val="30"/>
          <w:szCs w:val="30"/>
        </w:rPr>
        <w:t>肆、出</w:t>
      </w:r>
      <w:r w:rsidRPr="002D4BBB">
        <w:rPr>
          <w:rFonts w:eastAsia="標楷體"/>
          <w:b/>
          <w:bCs/>
          <w:sz w:val="30"/>
          <w:szCs w:val="30"/>
        </w:rPr>
        <w:t>(</w:t>
      </w:r>
      <w:r w:rsidRPr="002D4BBB">
        <w:rPr>
          <w:rFonts w:eastAsia="標楷體"/>
          <w:b/>
          <w:bCs/>
          <w:sz w:val="30"/>
          <w:szCs w:val="30"/>
        </w:rPr>
        <w:t>列</w:t>
      </w:r>
      <w:r w:rsidRPr="002D4BBB">
        <w:rPr>
          <w:rFonts w:eastAsia="標楷體"/>
          <w:b/>
          <w:bCs/>
          <w:sz w:val="30"/>
          <w:szCs w:val="30"/>
        </w:rPr>
        <w:t>)</w:t>
      </w:r>
      <w:r w:rsidRPr="002D4BBB">
        <w:rPr>
          <w:rFonts w:eastAsia="標楷體"/>
          <w:b/>
          <w:bCs/>
          <w:sz w:val="30"/>
          <w:szCs w:val="30"/>
        </w:rPr>
        <w:t>席人員：如簽到表</w:t>
      </w:r>
    </w:p>
    <w:p w:rsidR="00337E54" w:rsidRPr="002D4BBB" w:rsidRDefault="00337E54" w:rsidP="00E32FAD">
      <w:pPr>
        <w:spacing w:beforeLines="50" w:before="180" w:afterLines="50" w:after="180" w:line="400" w:lineRule="exact"/>
        <w:ind w:firstLine="600"/>
        <w:rPr>
          <w:rFonts w:eastAsia="標楷體"/>
        </w:rPr>
      </w:pPr>
      <w:r w:rsidRPr="002D4BBB">
        <w:rPr>
          <w:rFonts w:eastAsia="標楷體"/>
          <w:b/>
          <w:bCs/>
          <w:sz w:val="30"/>
          <w:szCs w:val="30"/>
        </w:rPr>
        <w:t>伍、教官工作報告：傅傳君教官</w:t>
      </w:r>
    </w:p>
    <w:p w:rsidR="00337E54" w:rsidRPr="00AA3EF4" w:rsidRDefault="00C45B86" w:rsidP="00E32FAD">
      <w:pPr>
        <w:tabs>
          <w:tab w:val="left" w:pos="5400"/>
        </w:tabs>
        <w:snapToGrid w:val="0"/>
        <w:spacing w:afterLines="50" w:after="180" w:line="400" w:lineRule="exact"/>
        <w:ind w:firstLine="600"/>
        <w:jc w:val="both"/>
        <w:rPr>
          <w:rFonts w:eastAsia="標楷體"/>
          <w:b/>
          <w:bCs/>
          <w:sz w:val="30"/>
          <w:szCs w:val="30"/>
        </w:rPr>
      </w:pPr>
      <w:r w:rsidRPr="002D4BBB">
        <w:rPr>
          <w:rFonts w:eastAsia="標楷體"/>
          <w:b/>
          <w:bCs/>
          <w:sz w:val="30"/>
          <w:szCs w:val="30"/>
        </w:rPr>
        <w:t>陸、</w:t>
      </w:r>
      <w:r w:rsidR="00337E54" w:rsidRPr="002D4BBB">
        <w:rPr>
          <w:rFonts w:eastAsia="標楷體"/>
          <w:b/>
          <w:bCs/>
          <w:sz w:val="30"/>
          <w:szCs w:val="30"/>
        </w:rPr>
        <w:t>主席報告</w:t>
      </w:r>
      <w:r w:rsidR="00D35A5D" w:rsidRPr="002D4BBB">
        <w:rPr>
          <w:rFonts w:eastAsia="標楷體"/>
          <w:b/>
          <w:bCs/>
          <w:sz w:val="30"/>
          <w:szCs w:val="30"/>
        </w:rPr>
        <w:t>：</w:t>
      </w:r>
    </w:p>
    <w:p w:rsidR="00BE69EC" w:rsidRPr="00184C53" w:rsidRDefault="00BE69EC" w:rsidP="002D4BBB">
      <w:pPr>
        <w:spacing w:line="440" w:lineRule="exact"/>
        <w:ind w:firstLineChars="295" w:firstLine="708"/>
        <w:rPr>
          <w:rFonts w:eastAsia="標楷體"/>
          <w:bCs/>
        </w:rPr>
      </w:pPr>
      <w:r w:rsidRPr="00184C53">
        <w:rPr>
          <w:rFonts w:eastAsia="標楷體"/>
          <w:bCs/>
        </w:rPr>
        <w:t>已執行</w:t>
      </w:r>
      <w:r w:rsidRPr="00184C53">
        <w:rPr>
          <w:rFonts w:eastAsia="標楷體"/>
          <w:bCs/>
        </w:rPr>
        <w:t>/</w:t>
      </w:r>
      <w:r w:rsidRPr="00184C53">
        <w:rPr>
          <w:rFonts w:eastAsia="標楷體"/>
          <w:bCs/>
        </w:rPr>
        <w:t>發生事件</w:t>
      </w:r>
    </w:p>
    <w:p w:rsidR="00E32FAD" w:rsidRDefault="00233039" w:rsidP="00E32FAD">
      <w:pPr>
        <w:spacing w:line="400" w:lineRule="exact"/>
        <w:ind w:leftChars="412" w:left="1131" w:hangingChars="59" w:hanging="142"/>
        <w:rPr>
          <w:rFonts w:eastAsia="標楷體"/>
          <w:bCs/>
        </w:rPr>
      </w:pPr>
      <w:r w:rsidRPr="00184C53">
        <w:rPr>
          <w:rFonts w:eastAsia="標楷體" w:hint="eastAsia"/>
          <w:bCs/>
        </w:rPr>
        <w:t>1</w:t>
      </w:r>
      <w:r w:rsidR="00A84C42" w:rsidRPr="00184C53">
        <w:rPr>
          <w:rFonts w:eastAsia="標楷體" w:hint="eastAsia"/>
          <w:bCs/>
        </w:rPr>
        <w:t>.</w:t>
      </w:r>
      <w:r w:rsidR="00E32FAD">
        <w:rPr>
          <w:rFonts w:eastAsia="標楷體" w:hint="eastAsia"/>
          <w:bCs/>
        </w:rPr>
        <w:t>魏浚紘老師於</w:t>
      </w:r>
      <w:r w:rsidR="00E32FAD">
        <w:rPr>
          <w:rFonts w:eastAsia="標楷體" w:hint="eastAsia"/>
          <w:bCs/>
        </w:rPr>
        <w:t>107</w:t>
      </w:r>
      <w:r w:rsidR="00E32FAD">
        <w:rPr>
          <w:rFonts w:eastAsia="標楷體" w:hint="eastAsia"/>
          <w:bCs/>
        </w:rPr>
        <w:t>學年度第</w:t>
      </w:r>
      <w:r w:rsidR="00E32FAD">
        <w:rPr>
          <w:rFonts w:eastAsia="標楷體" w:hint="eastAsia"/>
          <w:bCs/>
        </w:rPr>
        <w:t>2</w:t>
      </w:r>
      <w:r w:rsidR="00E32FAD">
        <w:rPr>
          <w:rFonts w:eastAsia="標楷體" w:hint="eastAsia"/>
          <w:bCs/>
        </w:rPr>
        <w:t>學期到任。</w:t>
      </w:r>
    </w:p>
    <w:p w:rsidR="00A84C42" w:rsidRPr="00184C53" w:rsidRDefault="00E32FAD" w:rsidP="00E32FAD">
      <w:pPr>
        <w:spacing w:line="400" w:lineRule="exact"/>
        <w:ind w:leftChars="412" w:left="1131" w:hangingChars="59" w:hanging="142"/>
        <w:rPr>
          <w:rFonts w:eastAsia="標楷體"/>
          <w:bCs/>
        </w:rPr>
      </w:pPr>
      <w:r>
        <w:rPr>
          <w:rFonts w:eastAsia="標楷體" w:hint="eastAsia"/>
          <w:bCs/>
        </w:rPr>
        <w:t>2.</w:t>
      </w:r>
      <w:r w:rsidR="00A84C42" w:rsidRPr="00184C53">
        <w:rPr>
          <w:rFonts w:eastAsia="標楷體" w:hint="eastAsia"/>
          <w:bCs/>
        </w:rPr>
        <w:t>恭喜郭耀綸老師獲選</w:t>
      </w:r>
      <w:r w:rsidR="00A84C42" w:rsidRPr="00184C53">
        <w:rPr>
          <w:rFonts w:eastAsia="標楷體" w:hint="eastAsia"/>
          <w:bCs/>
        </w:rPr>
        <w:t>108</w:t>
      </w:r>
      <w:r w:rsidR="00A84C42" w:rsidRPr="00184C53">
        <w:rPr>
          <w:rFonts w:eastAsia="標楷體" w:hint="eastAsia"/>
          <w:bCs/>
        </w:rPr>
        <w:t>年度林業及自然有功人士，訂於</w:t>
      </w:r>
      <w:r w:rsidR="00A84C42" w:rsidRPr="00184C53">
        <w:rPr>
          <w:rFonts w:eastAsia="標楷體" w:hint="eastAsia"/>
          <w:bCs/>
        </w:rPr>
        <w:t>108</w:t>
      </w:r>
      <w:r w:rsidR="00A84C42" w:rsidRPr="00184C53">
        <w:rPr>
          <w:rFonts w:eastAsia="標楷體" w:hint="eastAsia"/>
          <w:bCs/>
        </w:rPr>
        <w:t>年</w:t>
      </w:r>
      <w:r w:rsidR="00A84C42" w:rsidRPr="00184C53">
        <w:rPr>
          <w:rFonts w:eastAsia="標楷體" w:hint="eastAsia"/>
          <w:bCs/>
        </w:rPr>
        <w:t>3</w:t>
      </w:r>
      <w:r w:rsidR="00A84C42" w:rsidRPr="00184C53">
        <w:rPr>
          <w:rFonts w:eastAsia="標楷體" w:hint="eastAsia"/>
          <w:bCs/>
        </w:rPr>
        <w:t>月</w:t>
      </w:r>
      <w:r w:rsidR="00A84C42" w:rsidRPr="00184C53">
        <w:rPr>
          <w:rFonts w:eastAsia="標楷體" w:hint="eastAsia"/>
          <w:bCs/>
        </w:rPr>
        <w:t>16</w:t>
      </w:r>
      <w:r w:rsidR="00A84C42" w:rsidRPr="00184C53">
        <w:rPr>
          <w:rFonts w:eastAsia="標楷體" w:hint="eastAsia"/>
          <w:bCs/>
        </w:rPr>
        <w:t>日接受表揚。</w:t>
      </w:r>
    </w:p>
    <w:p w:rsidR="00A84C42" w:rsidRPr="00184C53" w:rsidRDefault="00E32FAD" w:rsidP="00A84C42">
      <w:pPr>
        <w:spacing w:line="400" w:lineRule="exact"/>
        <w:ind w:leftChars="413" w:left="1416" w:hangingChars="177" w:hanging="425"/>
        <w:rPr>
          <w:rFonts w:eastAsia="標楷體"/>
          <w:bCs/>
        </w:rPr>
      </w:pPr>
      <w:r>
        <w:rPr>
          <w:rFonts w:eastAsia="標楷體" w:hint="eastAsia"/>
          <w:bCs/>
        </w:rPr>
        <w:t>3</w:t>
      </w:r>
      <w:r w:rsidR="00A84C42" w:rsidRPr="00184C53">
        <w:rPr>
          <w:rFonts w:eastAsia="標楷體" w:hint="eastAsia"/>
          <w:bCs/>
        </w:rPr>
        <w:t>.</w:t>
      </w:r>
      <w:r w:rsidR="00A84C42" w:rsidRPr="00184C53">
        <w:rPr>
          <w:rFonts w:eastAsia="標楷體" w:hint="eastAsia"/>
          <w:bCs/>
        </w:rPr>
        <w:t>王志強老師於</w:t>
      </w:r>
      <w:r w:rsidR="00A84C42" w:rsidRPr="00184C53">
        <w:rPr>
          <w:rFonts w:eastAsia="標楷體" w:hint="eastAsia"/>
          <w:bCs/>
        </w:rPr>
        <w:t>107</w:t>
      </w:r>
      <w:r w:rsidR="00A84C42" w:rsidRPr="00184C53">
        <w:rPr>
          <w:rFonts w:eastAsia="標楷體" w:hint="eastAsia"/>
          <w:bCs/>
        </w:rPr>
        <w:t>學年度通過升等為教授。</w:t>
      </w:r>
    </w:p>
    <w:p w:rsidR="00BE69EC" w:rsidRPr="00184C53" w:rsidRDefault="00BE69EC" w:rsidP="00A84C42">
      <w:pPr>
        <w:spacing w:line="400" w:lineRule="exact"/>
        <w:ind w:firstLineChars="295" w:firstLine="708"/>
        <w:rPr>
          <w:rFonts w:eastAsia="標楷體"/>
          <w:bCs/>
        </w:rPr>
      </w:pPr>
      <w:r w:rsidRPr="00184C53">
        <w:rPr>
          <w:rFonts w:eastAsia="標楷體"/>
          <w:bCs/>
        </w:rPr>
        <w:t>近期</w:t>
      </w:r>
      <w:r w:rsidRPr="00184C53">
        <w:rPr>
          <w:rFonts w:eastAsia="標楷體"/>
          <w:bCs/>
        </w:rPr>
        <w:t>/</w:t>
      </w:r>
      <w:r w:rsidRPr="00184C53">
        <w:rPr>
          <w:rFonts w:eastAsia="標楷體"/>
          <w:bCs/>
        </w:rPr>
        <w:t>規劃事件</w:t>
      </w:r>
    </w:p>
    <w:p w:rsidR="002D4BBB" w:rsidRPr="00184C53" w:rsidRDefault="000B47E0" w:rsidP="00E32FAD">
      <w:pPr>
        <w:tabs>
          <w:tab w:val="left" w:pos="709"/>
          <w:tab w:val="left" w:pos="993"/>
        </w:tabs>
        <w:spacing w:line="440" w:lineRule="exact"/>
        <w:ind w:leftChars="413" w:left="1077" w:hangingChars="36" w:hanging="86"/>
        <w:rPr>
          <w:rFonts w:eastAsia="標楷體"/>
          <w:bCs/>
        </w:rPr>
      </w:pPr>
      <w:r w:rsidRPr="00184C53">
        <w:rPr>
          <w:rFonts w:eastAsia="標楷體" w:hint="eastAsia"/>
          <w:bCs/>
        </w:rPr>
        <w:t>1.</w:t>
      </w:r>
      <w:r w:rsidR="00A84C42" w:rsidRPr="00184C53">
        <w:rPr>
          <w:rFonts w:eastAsia="標楷體" w:hint="eastAsia"/>
          <w:bCs/>
        </w:rPr>
        <w:t>本系訂於</w:t>
      </w:r>
      <w:r w:rsidR="00A84C42" w:rsidRPr="00830CC7">
        <w:rPr>
          <w:rFonts w:eastAsia="標楷體" w:hint="eastAsia"/>
          <w:bCs/>
        </w:rPr>
        <w:t>108</w:t>
      </w:r>
      <w:r w:rsidR="00A84C42" w:rsidRPr="00830CC7">
        <w:rPr>
          <w:rFonts w:eastAsia="標楷體" w:hint="eastAsia"/>
          <w:bCs/>
        </w:rPr>
        <w:t>年</w:t>
      </w:r>
      <w:r w:rsidR="00A84C42" w:rsidRPr="00830CC7">
        <w:rPr>
          <w:rFonts w:eastAsia="標楷體" w:hint="eastAsia"/>
          <w:bCs/>
        </w:rPr>
        <w:t>3</w:t>
      </w:r>
      <w:r w:rsidR="00A84C42" w:rsidRPr="00830CC7">
        <w:rPr>
          <w:rFonts w:eastAsia="標楷體" w:hint="eastAsia"/>
          <w:bCs/>
        </w:rPr>
        <w:t>月</w:t>
      </w:r>
      <w:r w:rsidR="00A84C42" w:rsidRPr="00830CC7">
        <w:rPr>
          <w:rFonts w:eastAsia="標楷體" w:hint="eastAsia"/>
          <w:bCs/>
        </w:rPr>
        <w:t>18</w:t>
      </w:r>
      <w:r w:rsidR="00A84C42" w:rsidRPr="00830CC7">
        <w:rPr>
          <w:rFonts w:eastAsia="標楷體" w:hint="eastAsia"/>
          <w:bCs/>
        </w:rPr>
        <w:t>日於</w:t>
      </w:r>
      <w:r w:rsidR="00A84C42" w:rsidRPr="00184C53">
        <w:rPr>
          <w:rFonts w:eastAsia="標楷體" w:hint="eastAsia"/>
          <w:bCs/>
        </w:rPr>
        <w:t>農學院</w:t>
      </w:r>
      <w:r w:rsidR="00A84C42" w:rsidRPr="00184C53">
        <w:rPr>
          <w:rFonts w:eastAsia="標楷體" w:hint="eastAsia"/>
          <w:bCs/>
        </w:rPr>
        <w:t>AR115</w:t>
      </w:r>
      <w:r w:rsidR="00A84C42" w:rsidRPr="00184C53">
        <w:rPr>
          <w:rFonts w:eastAsia="標楷體" w:hint="eastAsia"/>
          <w:bCs/>
        </w:rPr>
        <w:t>舉行期初系大會，請老師踴躍出席參加。</w:t>
      </w:r>
    </w:p>
    <w:p w:rsidR="000B47E0" w:rsidRPr="00184C53" w:rsidRDefault="000B47E0" w:rsidP="00E32FAD">
      <w:pPr>
        <w:spacing w:line="400" w:lineRule="exact"/>
        <w:ind w:leftChars="413" w:left="1077" w:hangingChars="36" w:hanging="86"/>
        <w:rPr>
          <w:rFonts w:eastAsia="標楷體"/>
          <w:bCs/>
        </w:rPr>
      </w:pPr>
      <w:r w:rsidRPr="00184C53">
        <w:rPr>
          <w:rFonts w:eastAsia="標楷體" w:hint="eastAsia"/>
          <w:bCs/>
        </w:rPr>
        <w:t>2.</w:t>
      </w:r>
      <w:r w:rsidR="00A84C42" w:rsidRPr="00184C53">
        <w:rPr>
          <w:rFonts w:eastAsia="標楷體" w:hint="eastAsia"/>
          <w:bCs/>
        </w:rPr>
        <w:t>本系訂於</w:t>
      </w:r>
      <w:r w:rsidR="00A84C42" w:rsidRPr="00184C53">
        <w:rPr>
          <w:rFonts w:eastAsia="標楷體" w:hint="eastAsia"/>
          <w:bCs/>
        </w:rPr>
        <w:t>108</w:t>
      </w:r>
      <w:r w:rsidR="00A84C42" w:rsidRPr="00184C53">
        <w:rPr>
          <w:rFonts w:eastAsia="標楷體" w:hint="eastAsia"/>
          <w:bCs/>
        </w:rPr>
        <w:t>年</w:t>
      </w:r>
      <w:r w:rsidR="00A84C42" w:rsidRPr="00184C53">
        <w:rPr>
          <w:rFonts w:eastAsia="標楷體" w:hint="eastAsia"/>
          <w:bCs/>
        </w:rPr>
        <w:t>4</w:t>
      </w:r>
      <w:r w:rsidR="00A84C42" w:rsidRPr="00184C53">
        <w:rPr>
          <w:rFonts w:eastAsia="標楷體" w:hint="eastAsia"/>
          <w:bCs/>
        </w:rPr>
        <w:t>月</w:t>
      </w:r>
      <w:r w:rsidR="00A84C42" w:rsidRPr="00184C53">
        <w:rPr>
          <w:rFonts w:eastAsia="標楷體" w:hint="eastAsia"/>
          <w:bCs/>
        </w:rPr>
        <w:t>24</w:t>
      </w:r>
      <w:r w:rsidR="00A84C42" w:rsidRPr="00184C53">
        <w:rPr>
          <w:rFonts w:eastAsia="標楷體" w:hint="eastAsia"/>
          <w:bCs/>
        </w:rPr>
        <w:t>日與清景麟文教基金會於達仁林場舉辦植樹造林活動，請老師共襄盛舉。</w:t>
      </w:r>
    </w:p>
    <w:p w:rsidR="00634BCF" w:rsidRPr="00184C53" w:rsidRDefault="00634BCF" w:rsidP="007821B1">
      <w:pPr>
        <w:spacing w:line="400" w:lineRule="exact"/>
        <w:ind w:leftChars="400" w:left="1080" w:hangingChars="50" w:hanging="120"/>
        <w:rPr>
          <w:rFonts w:eastAsia="標楷體"/>
          <w:bCs/>
        </w:rPr>
      </w:pPr>
      <w:r w:rsidRPr="00184C53">
        <w:rPr>
          <w:rFonts w:eastAsia="標楷體" w:hint="eastAsia"/>
          <w:bCs/>
        </w:rPr>
        <w:t>3.</w:t>
      </w:r>
      <w:r w:rsidR="00FF2334" w:rsidRPr="00184C53">
        <w:rPr>
          <w:rFonts w:eastAsia="標楷體" w:hint="eastAsia"/>
          <w:bCs/>
        </w:rPr>
        <w:t>新變革</w:t>
      </w:r>
      <w:r w:rsidR="00E32FAD">
        <w:rPr>
          <w:rFonts w:eastAsia="標楷體" w:hint="eastAsia"/>
          <w:bCs/>
        </w:rPr>
        <w:t>：</w:t>
      </w:r>
      <w:r w:rsidR="00635722" w:rsidRPr="00184C53">
        <w:rPr>
          <w:rFonts w:eastAsia="標楷體" w:hint="eastAsia"/>
          <w:bCs/>
        </w:rPr>
        <w:t>為配合</w:t>
      </w:r>
      <w:r w:rsidRPr="00184C53">
        <w:rPr>
          <w:rFonts w:eastAsia="標楷體" w:hint="eastAsia"/>
          <w:bCs/>
        </w:rPr>
        <w:t>技專校院基本資料庫填報，今年起由各師</w:t>
      </w:r>
      <w:r w:rsidR="00E32FAD">
        <w:rPr>
          <w:rFonts w:eastAsia="標楷體" w:hint="eastAsia"/>
          <w:bCs/>
        </w:rPr>
        <w:t>長於</w:t>
      </w:r>
      <w:r w:rsidRPr="00184C53">
        <w:rPr>
          <w:rFonts w:eastAsia="標楷體" w:hint="eastAsia"/>
          <w:bCs/>
        </w:rPr>
        <w:t>教師研發績效管理系統</w:t>
      </w:r>
      <w:r w:rsidR="007821B1" w:rsidRPr="00184C53">
        <w:rPr>
          <w:rFonts w:eastAsia="標楷體" w:hint="eastAsia"/>
          <w:bCs/>
        </w:rPr>
        <w:t>登入</w:t>
      </w:r>
      <w:r w:rsidR="007821B1" w:rsidRPr="00184C53">
        <w:rPr>
          <w:rFonts w:eastAsia="標楷體" w:hint="eastAsia"/>
          <w:bCs/>
        </w:rPr>
        <w:t>(</w:t>
      </w:r>
      <w:r w:rsidR="007821B1" w:rsidRPr="00184C53">
        <w:rPr>
          <w:rFonts w:eastAsia="標楷體" w:hint="eastAsia"/>
          <w:bCs/>
        </w:rPr>
        <w:t>如附件</w:t>
      </w:r>
      <w:r w:rsidR="007821B1" w:rsidRPr="00184C53">
        <w:rPr>
          <w:rFonts w:eastAsia="標楷體" w:hint="eastAsia"/>
          <w:bCs/>
        </w:rPr>
        <w:t>1)</w:t>
      </w:r>
      <w:r w:rsidR="007821B1" w:rsidRPr="00184C53">
        <w:rPr>
          <w:rFonts w:eastAsia="標楷體" w:hint="eastAsia"/>
          <w:bCs/>
        </w:rPr>
        <w:t>，請各老師</w:t>
      </w:r>
      <w:r w:rsidR="00E32FAD">
        <w:rPr>
          <w:rFonts w:eastAsia="標楷體" w:hint="eastAsia"/>
          <w:bCs/>
        </w:rPr>
        <w:t>有</w:t>
      </w:r>
      <w:r w:rsidR="00FF2334" w:rsidRPr="00184C53">
        <w:rPr>
          <w:rFonts w:eastAsia="標楷體" w:hint="eastAsia"/>
          <w:bCs/>
        </w:rPr>
        <w:t>資料</w:t>
      </w:r>
      <w:r w:rsidR="00E32FAD">
        <w:rPr>
          <w:rFonts w:eastAsia="標楷體" w:hint="eastAsia"/>
          <w:bCs/>
        </w:rPr>
        <w:t>新增時務必</w:t>
      </w:r>
      <w:r w:rsidR="00FF2334" w:rsidRPr="00184C53">
        <w:rPr>
          <w:rFonts w:eastAsia="標楷體" w:hint="eastAsia"/>
          <w:bCs/>
        </w:rPr>
        <w:t>隨時</w:t>
      </w:r>
      <w:r w:rsidR="00E32FAD">
        <w:rPr>
          <w:rFonts w:eastAsia="標楷體" w:hint="eastAsia"/>
          <w:bCs/>
        </w:rPr>
        <w:t>上網</w:t>
      </w:r>
      <w:r w:rsidR="00FF2334" w:rsidRPr="00184C53">
        <w:rPr>
          <w:rFonts w:eastAsia="標楷體" w:hint="eastAsia"/>
          <w:bCs/>
        </w:rPr>
        <w:t>填報於教師研發績效系統內，教師評鑑、升等、技專校院資料</w:t>
      </w:r>
      <w:r w:rsidR="00E32FAD">
        <w:rPr>
          <w:rFonts w:eastAsia="標楷體" w:hint="eastAsia"/>
          <w:bCs/>
        </w:rPr>
        <w:t>皆</w:t>
      </w:r>
      <w:r w:rsidR="00FF2334" w:rsidRPr="00184C53">
        <w:rPr>
          <w:rFonts w:eastAsia="標楷體" w:hint="eastAsia"/>
          <w:bCs/>
        </w:rPr>
        <w:t>由此</w:t>
      </w:r>
      <w:r w:rsidR="00E32FAD">
        <w:rPr>
          <w:rFonts w:eastAsia="標楷體" w:hint="eastAsia"/>
          <w:bCs/>
        </w:rPr>
        <w:t>整合</w:t>
      </w:r>
      <w:r w:rsidR="00FF2334" w:rsidRPr="00184C53">
        <w:rPr>
          <w:rFonts w:eastAsia="標楷體" w:hint="eastAsia"/>
          <w:bCs/>
        </w:rPr>
        <w:t>匯出產生報表，</w:t>
      </w:r>
      <w:r w:rsidR="007821B1" w:rsidRPr="00184C53">
        <w:rPr>
          <w:rFonts w:eastAsia="標楷體" w:hint="eastAsia"/>
          <w:bCs/>
        </w:rPr>
        <w:t>不僅</w:t>
      </w:r>
      <w:r w:rsidR="00E76436" w:rsidRPr="00184C53">
        <w:rPr>
          <w:rFonts w:eastAsia="標楷體" w:hint="eastAsia"/>
          <w:bCs/>
        </w:rPr>
        <w:t>作為學校未來</w:t>
      </w:r>
      <w:r w:rsidR="00635722" w:rsidRPr="00184C53">
        <w:rPr>
          <w:rFonts w:eastAsia="標楷體" w:hint="eastAsia"/>
          <w:bCs/>
        </w:rPr>
        <w:t>校務資訊</w:t>
      </w:r>
      <w:r w:rsidR="00E76436" w:rsidRPr="00184C53">
        <w:rPr>
          <w:rFonts w:eastAsia="標楷體" w:hint="eastAsia"/>
          <w:bCs/>
        </w:rPr>
        <w:t>公開</w:t>
      </w:r>
      <w:r w:rsidR="00635722" w:rsidRPr="00184C53">
        <w:rPr>
          <w:rFonts w:eastAsia="標楷體" w:hint="eastAsia"/>
          <w:bCs/>
        </w:rPr>
        <w:t>平台</w:t>
      </w:r>
      <w:r w:rsidR="00E76436" w:rsidRPr="00184C53">
        <w:rPr>
          <w:rFonts w:eastAsia="標楷體" w:hint="eastAsia"/>
          <w:bCs/>
        </w:rPr>
        <w:t>，亦是教師評鑑與升等認證依據，本學期請於</w:t>
      </w:r>
      <w:r w:rsidR="00E76436" w:rsidRPr="00184C53">
        <w:rPr>
          <w:rFonts w:eastAsia="標楷體" w:hint="eastAsia"/>
          <w:bCs/>
        </w:rPr>
        <w:t>3</w:t>
      </w:r>
      <w:r w:rsidR="00E76436" w:rsidRPr="00184C53">
        <w:rPr>
          <w:rFonts w:eastAsia="標楷體" w:hint="eastAsia"/>
          <w:bCs/>
        </w:rPr>
        <w:t>月</w:t>
      </w:r>
      <w:r w:rsidR="00E76436" w:rsidRPr="00184C53">
        <w:rPr>
          <w:rFonts w:eastAsia="標楷體" w:hint="eastAsia"/>
          <w:bCs/>
        </w:rPr>
        <w:t>22</w:t>
      </w:r>
      <w:r w:rsidR="00E76436" w:rsidRPr="00184C53">
        <w:rPr>
          <w:rFonts w:eastAsia="標楷體" w:hint="eastAsia"/>
          <w:bCs/>
        </w:rPr>
        <w:t>日前上網填報，系辦公室下載後會</w:t>
      </w:r>
      <w:r w:rsidR="00E32FAD">
        <w:rPr>
          <w:rFonts w:eastAsia="標楷體" w:hint="eastAsia"/>
          <w:bCs/>
        </w:rPr>
        <w:t>印出紙本經各</w:t>
      </w:r>
      <w:r w:rsidR="00E76436" w:rsidRPr="00184C53">
        <w:rPr>
          <w:rFonts w:eastAsia="標楷體" w:hint="eastAsia"/>
          <w:bCs/>
        </w:rPr>
        <w:t>師</w:t>
      </w:r>
      <w:r w:rsidR="00E32FAD">
        <w:rPr>
          <w:rFonts w:eastAsia="標楷體" w:hint="eastAsia"/>
          <w:bCs/>
        </w:rPr>
        <w:t>長</w:t>
      </w:r>
      <w:r w:rsidR="00E76436" w:rsidRPr="00184C53">
        <w:rPr>
          <w:rFonts w:eastAsia="標楷體" w:hint="eastAsia"/>
          <w:bCs/>
        </w:rPr>
        <w:t>確認無誤後</w:t>
      </w:r>
      <w:r w:rsidR="00E32FAD">
        <w:rPr>
          <w:rFonts w:eastAsia="標楷體" w:hint="eastAsia"/>
          <w:bCs/>
        </w:rPr>
        <w:t>，</w:t>
      </w:r>
      <w:r w:rsidR="00E76436" w:rsidRPr="00184C53">
        <w:rPr>
          <w:rFonts w:eastAsia="標楷體" w:hint="eastAsia"/>
          <w:bCs/>
        </w:rPr>
        <w:t>於</w:t>
      </w:r>
      <w:r w:rsidR="00E76436" w:rsidRPr="00184C53">
        <w:rPr>
          <w:rFonts w:eastAsia="標楷體" w:hint="eastAsia"/>
          <w:bCs/>
        </w:rPr>
        <w:t>29</w:t>
      </w:r>
      <w:r w:rsidR="00E76436" w:rsidRPr="00184C53">
        <w:rPr>
          <w:rFonts w:eastAsia="標楷體" w:hint="eastAsia"/>
          <w:bCs/>
        </w:rPr>
        <w:t>日前上傳技專校院填報資料庫。</w:t>
      </w:r>
    </w:p>
    <w:p w:rsidR="00E76436" w:rsidRPr="00184C53" w:rsidRDefault="00E76436" w:rsidP="00596697">
      <w:pPr>
        <w:snapToGrid w:val="0"/>
        <w:spacing w:line="360" w:lineRule="exact"/>
        <w:ind w:leftChars="408" w:left="1133" w:hangingChars="64" w:hanging="154"/>
        <w:rPr>
          <w:rFonts w:eastAsia="標楷體"/>
          <w:bCs/>
        </w:rPr>
      </w:pPr>
      <w:r w:rsidRPr="00184C53">
        <w:rPr>
          <w:rFonts w:eastAsia="標楷體" w:hint="eastAsia"/>
          <w:bCs/>
        </w:rPr>
        <w:t>4.</w:t>
      </w:r>
      <w:r w:rsidRPr="00184C53">
        <w:rPr>
          <w:rFonts w:eastAsia="標楷體" w:hint="eastAsia"/>
          <w:bCs/>
        </w:rPr>
        <w:t>依據屏大副長字第</w:t>
      </w:r>
      <w:r w:rsidRPr="00184C53">
        <w:rPr>
          <w:rFonts w:eastAsia="標楷體"/>
          <w:bCs/>
        </w:rPr>
        <w:t>1080005</w:t>
      </w:r>
      <w:r w:rsidRPr="00184C53">
        <w:rPr>
          <w:rFonts w:eastAsia="標楷體" w:hint="eastAsia"/>
          <w:bCs/>
        </w:rPr>
        <w:t>號通知：宣達本校第</w:t>
      </w:r>
      <w:r w:rsidRPr="00184C53">
        <w:rPr>
          <w:rFonts w:eastAsia="標楷體"/>
          <w:bCs/>
        </w:rPr>
        <w:t>235</w:t>
      </w:r>
      <w:r w:rsidRPr="00184C53">
        <w:rPr>
          <w:rFonts w:eastAsia="標楷體" w:hint="eastAsia"/>
          <w:bCs/>
        </w:rPr>
        <w:t>次行政會議數項政府重要政策</w:t>
      </w:r>
      <w:r w:rsidRPr="00184C53">
        <w:rPr>
          <w:rFonts w:eastAsia="標楷體" w:hint="eastAsia"/>
          <w:bCs/>
        </w:rPr>
        <w:t>1.</w:t>
      </w:r>
      <w:r w:rsidRPr="00184C53">
        <w:rPr>
          <w:rFonts w:eastAsia="標楷體" w:hint="eastAsia"/>
          <w:bCs/>
        </w:rPr>
        <w:t>教學助理納保如教學助教</w:t>
      </w:r>
      <w:r w:rsidRPr="00184C53">
        <w:rPr>
          <w:rFonts w:eastAsia="標楷體" w:hint="eastAsia"/>
          <w:bCs/>
        </w:rPr>
        <w:t>TA</w:t>
      </w:r>
      <w:r w:rsidRPr="00184C53">
        <w:rPr>
          <w:rFonts w:eastAsia="標楷體" w:hint="eastAsia"/>
          <w:bCs/>
        </w:rPr>
        <w:t>須納勞保</w:t>
      </w:r>
      <w:r w:rsidRPr="00184C53">
        <w:rPr>
          <w:rFonts w:eastAsia="標楷體" w:hint="eastAsia"/>
          <w:bCs/>
        </w:rPr>
        <w:t xml:space="preserve"> (</w:t>
      </w:r>
      <w:r w:rsidRPr="00184C53">
        <w:rPr>
          <w:rFonts w:eastAsia="標楷體" w:hint="eastAsia"/>
          <w:bCs/>
        </w:rPr>
        <w:t>大班</w:t>
      </w:r>
      <w:r w:rsidRPr="00184C53">
        <w:rPr>
          <w:rFonts w:eastAsia="標楷體" w:hint="eastAsia"/>
          <w:bCs/>
        </w:rPr>
        <w:t>/</w:t>
      </w:r>
      <w:r w:rsidRPr="00184C53">
        <w:rPr>
          <w:rFonts w:eastAsia="標楷體" w:hint="eastAsia"/>
          <w:bCs/>
        </w:rPr>
        <w:t>實驗</w:t>
      </w:r>
      <w:r w:rsidRPr="00184C53">
        <w:rPr>
          <w:rFonts w:eastAsia="標楷體" w:hint="eastAsia"/>
          <w:bCs/>
        </w:rPr>
        <w:t>/</w:t>
      </w:r>
      <w:r w:rsidRPr="00184C53">
        <w:rPr>
          <w:rFonts w:eastAsia="標楷體" w:hint="eastAsia"/>
          <w:bCs/>
        </w:rPr>
        <w:t>游泳課的</w:t>
      </w:r>
      <w:r w:rsidRPr="00184C53">
        <w:rPr>
          <w:rFonts w:eastAsia="標楷體" w:hint="eastAsia"/>
          <w:bCs/>
        </w:rPr>
        <w:t>TA</w:t>
      </w:r>
      <w:r w:rsidRPr="00184C53">
        <w:rPr>
          <w:rFonts w:eastAsia="標楷體" w:hint="eastAsia"/>
          <w:bCs/>
        </w:rPr>
        <w:t>），公告徵聘助理薪資在</w:t>
      </w:r>
      <w:r w:rsidRPr="00184C53">
        <w:rPr>
          <w:rFonts w:eastAsia="標楷體" w:hint="eastAsia"/>
          <w:bCs/>
        </w:rPr>
        <w:t>4</w:t>
      </w:r>
      <w:r w:rsidRPr="00184C53">
        <w:rPr>
          <w:rFonts w:eastAsia="標楷體" w:hint="eastAsia"/>
          <w:bCs/>
        </w:rPr>
        <w:t>萬元以下須載明薪資金額不得只載薪資面議，弱勢生</w:t>
      </w:r>
      <w:r w:rsidR="000B2493">
        <w:rPr>
          <w:rFonts w:eastAsia="標楷體" w:hint="eastAsia"/>
          <w:bCs/>
        </w:rPr>
        <w:t>獎</w:t>
      </w:r>
      <w:r w:rsidRPr="00184C53">
        <w:rPr>
          <w:rFonts w:eastAsia="標楷體" w:hint="eastAsia"/>
          <w:bCs/>
        </w:rPr>
        <w:t>助金（免勞動服務），請鼓勵弱勢生申靖。</w:t>
      </w:r>
      <w:r w:rsidRPr="00184C53">
        <w:rPr>
          <w:rFonts w:eastAsia="標楷體" w:hint="eastAsia"/>
          <w:bCs/>
        </w:rPr>
        <w:t>2.</w:t>
      </w:r>
      <w:r w:rsidRPr="00184C53">
        <w:rPr>
          <w:rFonts w:eastAsia="標楷體" w:hint="eastAsia"/>
          <w:bCs/>
        </w:rPr>
        <w:t>財政部令學校辦理產學合作事項取得之收入應課徵營業稅等課徵項目宣</w:t>
      </w:r>
      <w:r w:rsidRPr="00184C53">
        <w:rPr>
          <w:rFonts w:eastAsia="標楷體" w:hint="eastAsia"/>
          <w:bCs/>
        </w:rPr>
        <w:lastRenderedPageBreak/>
        <w:t>導。檢附行政會議紀錄與政府相關政策宣導資料【傳閱資料</w:t>
      </w:r>
      <w:r w:rsidRPr="00184C53">
        <w:rPr>
          <w:rFonts w:eastAsia="標楷體" w:hint="eastAsia"/>
          <w:bCs/>
        </w:rPr>
        <w:t>1</w:t>
      </w:r>
      <w:r w:rsidRPr="00184C53">
        <w:rPr>
          <w:rFonts w:eastAsia="標楷體" w:hint="eastAsia"/>
          <w:bCs/>
        </w:rPr>
        <w:t>】。</w:t>
      </w:r>
    </w:p>
    <w:p w:rsidR="004B437A" w:rsidRDefault="00E76436" w:rsidP="00D504B1">
      <w:pPr>
        <w:snapToGrid w:val="0"/>
        <w:spacing w:line="360" w:lineRule="exact"/>
        <w:ind w:leftChars="400" w:left="1200" w:hangingChars="100" w:hanging="240"/>
        <w:rPr>
          <w:rFonts w:eastAsia="標楷體" w:cs="DFKaiShu-SB-Estd-BF"/>
          <w:kern w:val="0"/>
        </w:rPr>
      </w:pPr>
      <w:r w:rsidRPr="00184C53">
        <w:rPr>
          <w:rFonts w:eastAsia="標楷體" w:hint="eastAsia"/>
          <w:bCs/>
        </w:rPr>
        <w:t>5.</w:t>
      </w:r>
      <w:r w:rsidR="00FF2334" w:rsidRPr="00184C53">
        <w:rPr>
          <w:rFonts w:eastAsia="標楷體"/>
          <w:bCs/>
        </w:rPr>
        <w:t>94</w:t>
      </w:r>
      <w:r w:rsidR="00FF2334" w:rsidRPr="00184C53">
        <w:rPr>
          <w:rFonts w:eastAsia="標楷體" w:hint="eastAsia"/>
          <w:bCs/>
        </w:rPr>
        <w:t>週年運動會將於</w:t>
      </w:r>
      <w:r w:rsidR="00FF2334" w:rsidRPr="00184C53">
        <w:rPr>
          <w:rFonts w:eastAsia="標楷體"/>
          <w:bCs/>
        </w:rPr>
        <w:t>3</w:t>
      </w:r>
      <w:r w:rsidR="00FF2334" w:rsidRPr="00184C53">
        <w:rPr>
          <w:rFonts w:eastAsia="標楷體" w:hint="eastAsia"/>
          <w:bCs/>
        </w:rPr>
        <w:t>月</w:t>
      </w:r>
      <w:r w:rsidR="00FF2334" w:rsidRPr="00184C53">
        <w:rPr>
          <w:rFonts w:eastAsia="標楷體"/>
          <w:bCs/>
        </w:rPr>
        <w:t>28</w:t>
      </w:r>
      <w:r w:rsidR="00FF2334" w:rsidRPr="00184C53">
        <w:rPr>
          <w:rFonts w:eastAsia="標楷體" w:hint="eastAsia"/>
          <w:bCs/>
        </w:rPr>
        <w:t>至</w:t>
      </w:r>
      <w:r w:rsidR="00FF2334" w:rsidRPr="00184C53">
        <w:rPr>
          <w:rFonts w:eastAsia="標楷體"/>
          <w:bCs/>
        </w:rPr>
        <w:t>29</w:t>
      </w:r>
      <w:r w:rsidR="00FF2334" w:rsidRPr="00184C53">
        <w:rPr>
          <w:rFonts w:eastAsia="標楷體" w:hint="eastAsia"/>
          <w:bCs/>
        </w:rPr>
        <w:t>日於孟祥體育館內舉行，於</w:t>
      </w:r>
      <w:r w:rsidR="00FF2334" w:rsidRPr="00184C53">
        <w:rPr>
          <w:rFonts w:eastAsia="標楷體"/>
          <w:bCs/>
        </w:rPr>
        <w:t>3</w:t>
      </w:r>
      <w:r w:rsidR="00FF2334" w:rsidRPr="00184C53">
        <w:rPr>
          <w:rFonts w:eastAsia="標楷體" w:hint="eastAsia"/>
          <w:bCs/>
        </w:rPr>
        <w:t>月</w:t>
      </w:r>
      <w:r w:rsidR="00FF2334" w:rsidRPr="00184C53">
        <w:rPr>
          <w:rFonts w:eastAsia="標楷體"/>
          <w:bCs/>
        </w:rPr>
        <w:t>28</w:t>
      </w:r>
      <w:r w:rsidR="00FF2334" w:rsidRPr="00184C53">
        <w:rPr>
          <w:rFonts w:eastAsia="標楷體" w:hint="eastAsia"/>
          <w:bCs/>
        </w:rPr>
        <w:t>日（四）下午</w:t>
      </w:r>
      <w:r w:rsidR="00FF2334" w:rsidRPr="00184C53">
        <w:rPr>
          <w:rFonts w:eastAsia="標楷體"/>
          <w:bCs/>
        </w:rPr>
        <w:t>6</w:t>
      </w:r>
      <w:r w:rsidR="00FF2334" w:rsidRPr="00184C53">
        <w:rPr>
          <w:rFonts w:eastAsia="標楷體" w:hint="eastAsia"/>
          <w:bCs/>
        </w:rPr>
        <w:t>時進行開幕典禮，敬請各位老師參與進場</w:t>
      </w:r>
      <w:r w:rsidR="00FF2334" w:rsidRPr="00184C53">
        <w:rPr>
          <w:rFonts w:eastAsia="標楷體" w:cs="DFKaiShu-SB-Estd-BF" w:hint="eastAsia"/>
          <w:kern w:val="0"/>
        </w:rPr>
        <w:t>。</w:t>
      </w:r>
    </w:p>
    <w:p w:rsidR="00D504B1" w:rsidRDefault="00D504B1" w:rsidP="00D504B1">
      <w:pPr>
        <w:snapToGrid w:val="0"/>
        <w:spacing w:line="360" w:lineRule="exact"/>
        <w:ind w:leftChars="400" w:left="1240" w:hangingChars="100" w:hanging="280"/>
        <w:rPr>
          <w:rFonts w:eastAsia="標楷體"/>
          <w:b/>
          <w:bCs/>
          <w:sz w:val="28"/>
          <w:szCs w:val="28"/>
        </w:rPr>
      </w:pPr>
    </w:p>
    <w:p w:rsidR="00337E54" w:rsidRPr="002D4BBB" w:rsidRDefault="00337E54" w:rsidP="002D4BBB">
      <w:pPr>
        <w:spacing w:line="400" w:lineRule="exact"/>
        <w:ind w:firstLineChars="202" w:firstLine="566"/>
        <w:jc w:val="both"/>
        <w:rPr>
          <w:rFonts w:eastAsia="標楷體"/>
          <w:b/>
          <w:sz w:val="28"/>
          <w:szCs w:val="28"/>
        </w:rPr>
      </w:pPr>
      <w:r w:rsidRPr="002D4BBB">
        <w:rPr>
          <w:rFonts w:eastAsia="標楷體"/>
          <w:b/>
          <w:bCs/>
          <w:sz w:val="28"/>
          <w:szCs w:val="28"/>
        </w:rPr>
        <w:t>柒</w:t>
      </w:r>
      <w:r w:rsidRPr="002D4BBB">
        <w:rPr>
          <w:rFonts w:eastAsia="標楷體"/>
          <w:b/>
          <w:sz w:val="28"/>
          <w:szCs w:val="28"/>
        </w:rPr>
        <w:t>、上次會議紀錄及決議案執行情形報告</w:t>
      </w:r>
    </w:p>
    <w:tbl>
      <w:tblPr>
        <w:tblW w:w="4933"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003"/>
        <w:gridCol w:w="2002"/>
        <w:gridCol w:w="1370"/>
      </w:tblGrid>
      <w:tr w:rsidR="008D748E" w:rsidRPr="002D4BBB" w:rsidTr="00D504B1">
        <w:trPr>
          <w:trHeight w:val="144"/>
          <w:jc w:val="center"/>
        </w:trPr>
        <w:tc>
          <w:tcPr>
            <w:tcW w:w="2987" w:type="pct"/>
            <w:tcBorders>
              <w:left w:val="single" w:sz="6" w:space="0" w:color="auto"/>
            </w:tcBorders>
            <w:tcMar>
              <w:top w:w="57" w:type="dxa"/>
              <w:left w:w="57" w:type="dxa"/>
              <w:bottom w:w="57" w:type="dxa"/>
              <w:right w:w="57" w:type="dxa"/>
            </w:tcMar>
          </w:tcPr>
          <w:p w:rsidR="00991D35" w:rsidRDefault="004B437A" w:rsidP="00991D35">
            <w:pPr>
              <w:spacing w:line="400" w:lineRule="exact"/>
              <w:ind w:left="848" w:hangingChars="303" w:hanging="848"/>
              <w:rPr>
                <w:rFonts w:eastAsia="標楷體"/>
                <w:kern w:val="0"/>
                <w:sz w:val="28"/>
                <w:szCs w:val="28"/>
              </w:rPr>
            </w:pPr>
            <w:r>
              <w:rPr>
                <w:rFonts w:eastAsia="標楷體" w:hint="eastAsia"/>
                <w:kern w:val="0"/>
                <w:sz w:val="28"/>
                <w:szCs w:val="28"/>
              </w:rPr>
              <w:t>提案二</w:t>
            </w:r>
          </w:p>
          <w:p w:rsidR="004B437A" w:rsidRPr="00704EE9" w:rsidRDefault="004B437A" w:rsidP="00596697">
            <w:pPr>
              <w:spacing w:line="400" w:lineRule="exact"/>
              <w:ind w:left="675" w:hangingChars="241" w:hanging="675"/>
              <w:rPr>
                <w:rFonts w:eastAsia="標楷體"/>
                <w:kern w:val="0"/>
                <w:sz w:val="28"/>
                <w:szCs w:val="28"/>
              </w:rPr>
            </w:pPr>
            <w:r w:rsidRPr="00704EE9">
              <w:rPr>
                <w:rFonts w:eastAsia="標楷體"/>
                <w:kern w:val="0"/>
                <w:sz w:val="28"/>
                <w:szCs w:val="28"/>
              </w:rPr>
              <w:t>案由：</w:t>
            </w:r>
            <w:r>
              <w:rPr>
                <w:rFonts w:eastAsia="標楷體" w:hint="eastAsia"/>
                <w:kern w:val="0"/>
                <w:sz w:val="28"/>
                <w:szCs w:val="28"/>
              </w:rPr>
              <w:t>107-1</w:t>
            </w:r>
            <w:r>
              <w:rPr>
                <w:rFonts w:eastAsia="標楷體" w:hint="eastAsia"/>
                <w:kern w:val="0"/>
                <w:sz w:val="28"/>
                <w:szCs w:val="28"/>
              </w:rPr>
              <w:t>學期校外實習森三劉宇恆同學學期成績如何計分，提請討論。</w:t>
            </w:r>
          </w:p>
          <w:p w:rsidR="004B437A" w:rsidRPr="002D4BBB" w:rsidRDefault="004B437A" w:rsidP="00596697">
            <w:pPr>
              <w:spacing w:line="400" w:lineRule="exact"/>
              <w:ind w:left="675" w:hangingChars="241" w:hanging="675"/>
              <w:rPr>
                <w:rFonts w:eastAsia="標楷體"/>
                <w:kern w:val="0"/>
                <w:sz w:val="28"/>
                <w:szCs w:val="28"/>
              </w:rPr>
            </w:pPr>
            <w:r w:rsidRPr="00704EE9">
              <w:rPr>
                <w:rFonts w:eastAsia="標楷體"/>
                <w:kern w:val="0"/>
                <w:sz w:val="28"/>
                <w:szCs w:val="28"/>
              </w:rPr>
              <w:t>說明：</w:t>
            </w:r>
            <w:r>
              <w:rPr>
                <w:rFonts w:eastAsia="標楷體" w:hint="eastAsia"/>
                <w:kern w:val="0"/>
                <w:sz w:val="28"/>
                <w:szCs w:val="28"/>
              </w:rPr>
              <w:t>森三劉宇恆同學因</w:t>
            </w:r>
            <w:r>
              <w:rPr>
                <w:rFonts w:eastAsia="標楷體" w:hint="eastAsia"/>
                <w:kern w:val="0"/>
                <w:sz w:val="28"/>
                <w:szCs w:val="28"/>
              </w:rPr>
              <w:t>107</w:t>
            </w:r>
            <w:r>
              <w:rPr>
                <w:rFonts w:eastAsia="標楷體" w:hint="eastAsia"/>
                <w:kern w:val="0"/>
                <w:sz w:val="28"/>
                <w:szCs w:val="28"/>
              </w:rPr>
              <w:t>年</w:t>
            </w:r>
            <w:r>
              <w:rPr>
                <w:rFonts w:eastAsia="標楷體" w:hint="eastAsia"/>
                <w:kern w:val="0"/>
                <w:sz w:val="28"/>
                <w:szCs w:val="28"/>
              </w:rPr>
              <w:t>12</w:t>
            </w:r>
            <w:r>
              <w:rPr>
                <w:rFonts w:eastAsia="標楷體" w:hint="eastAsia"/>
                <w:kern w:val="0"/>
                <w:sz w:val="28"/>
                <w:szCs w:val="28"/>
              </w:rPr>
              <w:t>月</w:t>
            </w:r>
            <w:r>
              <w:rPr>
                <w:rFonts w:eastAsia="標楷體" w:hint="eastAsia"/>
                <w:kern w:val="0"/>
                <w:sz w:val="28"/>
                <w:szCs w:val="28"/>
              </w:rPr>
              <w:t>3</w:t>
            </w:r>
            <w:r>
              <w:rPr>
                <w:rFonts w:eastAsia="標楷體" w:hint="eastAsia"/>
                <w:kern w:val="0"/>
                <w:sz w:val="28"/>
                <w:szCs w:val="28"/>
              </w:rPr>
              <w:t>日因母親腦幹中風返家照護及辦理相關手續至學期結束，目前尚有</w:t>
            </w:r>
            <w:r>
              <w:rPr>
                <w:rFonts w:eastAsia="標楷體" w:hint="eastAsia"/>
                <w:kern w:val="0"/>
                <w:sz w:val="28"/>
                <w:szCs w:val="28"/>
              </w:rPr>
              <w:t>6</w:t>
            </w:r>
            <w:r>
              <w:rPr>
                <w:rFonts w:eastAsia="標楷體" w:hint="eastAsia"/>
                <w:kern w:val="0"/>
                <w:sz w:val="28"/>
                <w:szCs w:val="28"/>
              </w:rPr>
              <w:t>週未參與實習，其特殊個案狀況及成績評量等相關替代方案及補救措施，提請討論。</w:t>
            </w:r>
          </w:p>
        </w:tc>
        <w:tc>
          <w:tcPr>
            <w:tcW w:w="1195" w:type="pct"/>
            <w:tcMar>
              <w:top w:w="57" w:type="dxa"/>
              <w:left w:w="57" w:type="dxa"/>
              <w:bottom w:w="57" w:type="dxa"/>
              <w:right w:w="57" w:type="dxa"/>
            </w:tcMar>
          </w:tcPr>
          <w:p w:rsidR="004249D1" w:rsidRPr="002D4BBB" w:rsidRDefault="004B437A" w:rsidP="002D4BBB">
            <w:pPr>
              <w:spacing w:line="400" w:lineRule="exact"/>
              <w:ind w:leftChars="34" w:left="82" w:firstLine="1"/>
              <w:rPr>
                <w:rFonts w:eastAsia="標楷體"/>
              </w:rPr>
            </w:pPr>
            <w:r>
              <w:rPr>
                <w:rFonts w:eastAsia="標楷體" w:hint="eastAsia"/>
                <w:kern w:val="0"/>
                <w:sz w:val="28"/>
                <w:szCs w:val="28"/>
              </w:rPr>
              <w:t>需至本系苗圃完成未實習完之天數。</w:t>
            </w:r>
          </w:p>
        </w:tc>
        <w:tc>
          <w:tcPr>
            <w:tcW w:w="818" w:type="pct"/>
            <w:tcBorders>
              <w:right w:val="single" w:sz="6" w:space="0" w:color="auto"/>
            </w:tcBorders>
            <w:tcMar>
              <w:top w:w="57" w:type="dxa"/>
              <w:left w:w="57" w:type="dxa"/>
              <w:bottom w:w="57" w:type="dxa"/>
              <w:right w:w="57" w:type="dxa"/>
            </w:tcMar>
          </w:tcPr>
          <w:p w:rsidR="008D748E" w:rsidRPr="002D4BBB" w:rsidRDefault="00D504B1" w:rsidP="00117C57">
            <w:pPr>
              <w:tabs>
                <w:tab w:val="left" w:pos="6760"/>
              </w:tabs>
              <w:snapToGrid w:val="0"/>
              <w:spacing w:line="400" w:lineRule="exact"/>
              <w:jc w:val="both"/>
              <w:rPr>
                <w:rFonts w:eastAsia="標楷體"/>
                <w:kern w:val="0"/>
                <w:sz w:val="28"/>
                <w:szCs w:val="28"/>
              </w:rPr>
            </w:pPr>
            <w:r>
              <w:rPr>
                <w:rFonts w:eastAsia="標楷體" w:hint="eastAsia"/>
                <w:kern w:val="0"/>
                <w:sz w:val="28"/>
                <w:szCs w:val="28"/>
              </w:rPr>
              <w:t>由范貴珠老師指導該生實習中。</w:t>
            </w:r>
          </w:p>
        </w:tc>
      </w:tr>
      <w:tr w:rsidR="008D748E" w:rsidRPr="002D4BBB" w:rsidTr="00D504B1">
        <w:trPr>
          <w:trHeight w:val="144"/>
          <w:jc w:val="center"/>
        </w:trPr>
        <w:tc>
          <w:tcPr>
            <w:tcW w:w="2987" w:type="pct"/>
            <w:tcBorders>
              <w:left w:val="single" w:sz="6" w:space="0" w:color="auto"/>
            </w:tcBorders>
            <w:tcMar>
              <w:top w:w="57" w:type="dxa"/>
              <w:left w:w="57" w:type="dxa"/>
              <w:bottom w:w="57" w:type="dxa"/>
              <w:right w:w="57" w:type="dxa"/>
            </w:tcMar>
          </w:tcPr>
          <w:p w:rsidR="00991D35" w:rsidRDefault="004B437A" w:rsidP="004B437A">
            <w:pPr>
              <w:tabs>
                <w:tab w:val="left" w:pos="6760"/>
              </w:tabs>
              <w:snapToGrid w:val="0"/>
              <w:spacing w:line="400" w:lineRule="exact"/>
              <w:jc w:val="both"/>
              <w:rPr>
                <w:rFonts w:eastAsia="標楷體"/>
                <w:kern w:val="0"/>
                <w:sz w:val="28"/>
                <w:szCs w:val="28"/>
              </w:rPr>
            </w:pPr>
            <w:r>
              <w:rPr>
                <w:rFonts w:eastAsia="標楷體" w:hint="eastAsia"/>
                <w:kern w:val="0"/>
                <w:sz w:val="28"/>
                <w:szCs w:val="28"/>
              </w:rPr>
              <w:t>提案三</w:t>
            </w:r>
          </w:p>
          <w:p w:rsidR="004B437A" w:rsidRPr="00704EE9" w:rsidRDefault="004B437A" w:rsidP="004B437A">
            <w:pPr>
              <w:tabs>
                <w:tab w:val="left" w:pos="6760"/>
              </w:tabs>
              <w:snapToGrid w:val="0"/>
              <w:spacing w:line="400" w:lineRule="exact"/>
              <w:ind w:left="848" w:hangingChars="303" w:hanging="848"/>
              <w:jc w:val="both"/>
              <w:rPr>
                <w:rFonts w:eastAsia="標楷體"/>
                <w:kern w:val="0"/>
                <w:sz w:val="28"/>
                <w:szCs w:val="28"/>
              </w:rPr>
            </w:pPr>
            <w:r w:rsidRPr="00704EE9">
              <w:rPr>
                <w:rFonts w:eastAsia="標楷體"/>
                <w:kern w:val="0"/>
                <w:sz w:val="28"/>
                <w:szCs w:val="28"/>
              </w:rPr>
              <w:t>案由：</w:t>
            </w:r>
            <w:r>
              <w:rPr>
                <w:rFonts w:eastAsia="標楷體" w:hint="eastAsia"/>
                <w:kern w:val="0"/>
                <w:sz w:val="28"/>
                <w:szCs w:val="28"/>
              </w:rPr>
              <w:t>108</w:t>
            </w:r>
            <w:r>
              <w:rPr>
                <w:rFonts w:eastAsia="標楷體" w:hint="eastAsia"/>
                <w:kern w:val="0"/>
                <w:sz w:val="28"/>
                <w:szCs w:val="28"/>
              </w:rPr>
              <w:t>年</w:t>
            </w:r>
            <w:r>
              <w:rPr>
                <w:rFonts w:eastAsia="標楷體" w:hint="eastAsia"/>
                <w:kern w:val="0"/>
                <w:sz w:val="28"/>
                <w:szCs w:val="28"/>
              </w:rPr>
              <w:t>4</w:t>
            </w:r>
            <w:r>
              <w:rPr>
                <w:rFonts w:eastAsia="標楷體" w:hint="eastAsia"/>
                <w:kern w:val="0"/>
                <w:sz w:val="28"/>
                <w:szCs w:val="28"/>
              </w:rPr>
              <w:t>、</w:t>
            </w:r>
            <w:r>
              <w:rPr>
                <w:rFonts w:eastAsia="標楷體" w:hint="eastAsia"/>
                <w:kern w:val="0"/>
                <w:sz w:val="28"/>
                <w:szCs w:val="28"/>
              </w:rPr>
              <w:t>5</w:t>
            </w:r>
            <w:r>
              <w:rPr>
                <w:rFonts w:eastAsia="標楷體" w:hint="eastAsia"/>
                <w:kern w:val="0"/>
                <w:sz w:val="28"/>
                <w:szCs w:val="28"/>
              </w:rPr>
              <w:t>月份</w:t>
            </w:r>
            <w:r w:rsidRPr="0077202A">
              <w:rPr>
                <w:rFonts w:eastAsia="標楷體" w:hint="eastAsia"/>
                <w:kern w:val="0"/>
                <w:sz w:val="28"/>
                <w:szCs w:val="28"/>
              </w:rPr>
              <w:t>清景麟文教基金會</w:t>
            </w:r>
            <w:r>
              <w:rPr>
                <w:rFonts w:eastAsia="標楷體" w:hint="eastAsia"/>
                <w:kern w:val="0"/>
                <w:sz w:val="28"/>
                <w:szCs w:val="28"/>
              </w:rPr>
              <w:t>欲</w:t>
            </w:r>
            <w:r w:rsidRPr="0077202A">
              <w:rPr>
                <w:rFonts w:eastAsia="標楷體" w:hint="eastAsia"/>
                <w:kern w:val="0"/>
                <w:sz w:val="28"/>
                <w:szCs w:val="28"/>
              </w:rPr>
              <w:t>至達仁林場植樹</w:t>
            </w:r>
            <w:r>
              <w:rPr>
                <w:rFonts w:eastAsia="標楷體" w:hint="eastAsia"/>
                <w:kern w:val="0"/>
                <w:sz w:val="28"/>
                <w:szCs w:val="28"/>
              </w:rPr>
              <w:t>，提請討論。</w:t>
            </w:r>
          </w:p>
          <w:p w:rsidR="004B437A" w:rsidRPr="00991D35" w:rsidRDefault="004B437A" w:rsidP="00596697">
            <w:pPr>
              <w:tabs>
                <w:tab w:val="left" w:pos="6760"/>
              </w:tabs>
              <w:snapToGrid w:val="0"/>
              <w:spacing w:line="400" w:lineRule="exact"/>
              <w:ind w:left="815" w:hangingChars="291" w:hanging="815"/>
              <w:jc w:val="both"/>
              <w:rPr>
                <w:rFonts w:eastAsia="標楷體"/>
                <w:kern w:val="0"/>
                <w:sz w:val="28"/>
                <w:szCs w:val="28"/>
              </w:rPr>
            </w:pPr>
            <w:r w:rsidRPr="00704EE9">
              <w:rPr>
                <w:rFonts w:eastAsia="標楷體"/>
                <w:kern w:val="0"/>
                <w:sz w:val="28"/>
                <w:szCs w:val="28"/>
              </w:rPr>
              <w:t>說明：</w:t>
            </w:r>
            <w:r>
              <w:rPr>
                <w:rFonts w:eastAsia="標楷體" w:hint="eastAsia"/>
                <w:kern w:val="0"/>
                <w:sz w:val="28"/>
                <w:szCs w:val="28"/>
              </w:rPr>
              <w:t>預計在</w:t>
            </w:r>
            <w:r>
              <w:rPr>
                <w:rFonts w:eastAsia="標楷體" w:hint="eastAsia"/>
                <w:kern w:val="0"/>
                <w:sz w:val="28"/>
                <w:szCs w:val="28"/>
              </w:rPr>
              <w:t>2</w:t>
            </w:r>
            <w:r>
              <w:rPr>
                <w:rFonts w:eastAsia="標楷體" w:hint="eastAsia"/>
                <w:kern w:val="0"/>
                <w:sz w:val="28"/>
                <w:szCs w:val="28"/>
              </w:rPr>
              <w:t>個水池地帶植樹</w:t>
            </w:r>
            <w:r>
              <w:rPr>
                <w:rFonts w:eastAsia="標楷體" w:hint="eastAsia"/>
                <w:kern w:val="0"/>
                <w:sz w:val="28"/>
                <w:szCs w:val="28"/>
              </w:rPr>
              <w:t>1</w:t>
            </w:r>
            <w:r>
              <w:rPr>
                <w:rFonts w:eastAsia="標楷體" w:hint="eastAsia"/>
                <w:kern w:val="0"/>
                <w:sz w:val="28"/>
                <w:szCs w:val="28"/>
              </w:rPr>
              <w:t>公頃，目前規劃種植銀杏是否可行</w:t>
            </w:r>
            <w:r>
              <w:rPr>
                <w:rFonts w:eastAsia="標楷體" w:hint="eastAsia"/>
                <w:kern w:val="0"/>
                <w:sz w:val="28"/>
                <w:szCs w:val="28"/>
              </w:rPr>
              <w:t>?</w:t>
            </w:r>
          </w:p>
        </w:tc>
        <w:tc>
          <w:tcPr>
            <w:tcW w:w="1195" w:type="pct"/>
            <w:tcMar>
              <w:top w:w="57" w:type="dxa"/>
              <w:left w:w="57" w:type="dxa"/>
              <w:bottom w:w="57" w:type="dxa"/>
              <w:right w:w="57" w:type="dxa"/>
            </w:tcMar>
          </w:tcPr>
          <w:p w:rsidR="004B437A" w:rsidRDefault="004B437A" w:rsidP="00E32FAD">
            <w:pPr>
              <w:spacing w:line="400" w:lineRule="exact"/>
              <w:ind w:left="202" w:hangingChars="72" w:hanging="202"/>
              <w:rPr>
                <w:rFonts w:eastAsia="標楷體"/>
                <w:kern w:val="0"/>
                <w:sz w:val="28"/>
                <w:szCs w:val="28"/>
              </w:rPr>
            </w:pPr>
            <w:r>
              <w:rPr>
                <w:rFonts w:eastAsia="標楷體" w:hint="eastAsia"/>
                <w:kern w:val="0"/>
                <w:sz w:val="28"/>
                <w:szCs w:val="28"/>
              </w:rPr>
              <w:t>1.</w:t>
            </w:r>
            <w:r>
              <w:rPr>
                <w:rFonts w:eastAsia="標楷體" w:hint="eastAsia"/>
                <w:kern w:val="0"/>
                <w:sz w:val="28"/>
                <w:szCs w:val="28"/>
              </w:rPr>
              <w:t>造林樹種</w:t>
            </w:r>
            <w:r w:rsidR="00D504B1">
              <w:rPr>
                <w:rFonts w:eastAsia="標楷體" w:hint="eastAsia"/>
                <w:kern w:val="0"/>
                <w:sz w:val="28"/>
                <w:szCs w:val="28"/>
              </w:rPr>
              <w:t>可再議</w:t>
            </w:r>
            <w:r>
              <w:rPr>
                <w:rFonts w:eastAsia="標楷體" w:hint="eastAsia"/>
                <w:kern w:val="0"/>
                <w:sz w:val="28"/>
                <w:szCs w:val="28"/>
              </w:rPr>
              <w:t>。</w:t>
            </w:r>
          </w:p>
          <w:p w:rsidR="008D748E" w:rsidRPr="002D4BBB" w:rsidRDefault="004B437A" w:rsidP="00D504B1">
            <w:pPr>
              <w:spacing w:line="400" w:lineRule="exact"/>
              <w:ind w:leftChars="3" w:left="203" w:hangingChars="70" w:hanging="196"/>
              <w:jc w:val="both"/>
              <w:rPr>
                <w:rFonts w:eastAsia="標楷體"/>
              </w:rPr>
            </w:pPr>
            <w:r>
              <w:rPr>
                <w:rFonts w:eastAsia="標楷體" w:hint="eastAsia"/>
                <w:kern w:val="0"/>
                <w:sz w:val="28"/>
                <w:szCs w:val="28"/>
              </w:rPr>
              <w:t>2.</w:t>
            </w:r>
            <w:r w:rsidR="00D504B1">
              <w:rPr>
                <w:rFonts w:eastAsia="標楷體" w:hint="eastAsia"/>
                <w:kern w:val="0"/>
                <w:sz w:val="28"/>
                <w:szCs w:val="28"/>
              </w:rPr>
              <w:t>提送</w:t>
            </w:r>
            <w:r>
              <w:rPr>
                <w:rFonts w:eastAsia="標楷體" w:hint="eastAsia"/>
                <w:kern w:val="0"/>
                <w:sz w:val="28"/>
                <w:szCs w:val="28"/>
              </w:rPr>
              <w:t>清景麟文教基金計畫書。</w:t>
            </w:r>
          </w:p>
        </w:tc>
        <w:tc>
          <w:tcPr>
            <w:tcW w:w="818" w:type="pct"/>
            <w:tcBorders>
              <w:right w:val="single" w:sz="6" w:space="0" w:color="auto"/>
            </w:tcBorders>
            <w:tcMar>
              <w:top w:w="57" w:type="dxa"/>
              <w:left w:w="57" w:type="dxa"/>
              <w:bottom w:w="57" w:type="dxa"/>
              <w:right w:w="57" w:type="dxa"/>
            </w:tcMar>
          </w:tcPr>
          <w:p w:rsidR="008D748E" w:rsidRPr="002D4BBB" w:rsidRDefault="004B437A" w:rsidP="00D504B1">
            <w:pPr>
              <w:tabs>
                <w:tab w:val="left" w:pos="6760"/>
              </w:tabs>
              <w:snapToGrid w:val="0"/>
              <w:spacing w:line="400" w:lineRule="exact"/>
              <w:jc w:val="both"/>
              <w:rPr>
                <w:rFonts w:eastAsia="標楷體"/>
                <w:kern w:val="0"/>
                <w:sz w:val="28"/>
                <w:szCs w:val="28"/>
              </w:rPr>
            </w:pPr>
            <w:r>
              <w:rPr>
                <w:rFonts w:eastAsia="標楷體" w:hint="eastAsia"/>
                <w:kern w:val="0"/>
                <w:sz w:val="28"/>
                <w:szCs w:val="28"/>
              </w:rPr>
              <w:t>已提</w:t>
            </w:r>
            <w:r w:rsidR="00D504B1">
              <w:rPr>
                <w:rFonts w:eastAsia="標楷體" w:hint="eastAsia"/>
                <w:kern w:val="0"/>
                <w:sz w:val="28"/>
                <w:szCs w:val="28"/>
              </w:rPr>
              <w:t>送初步</w:t>
            </w:r>
            <w:r>
              <w:rPr>
                <w:rFonts w:eastAsia="標楷體" w:hint="eastAsia"/>
                <w:kern w:val="0"/>
                <w:sz w:val="28"/>
                <w:szCs w:val="28"/>
              </w:rPr>
              <w:t>計畫書。</w:t>
            </w:r>
          </w:p>
        </w:tc>
      </w:tr>
      <w:tr w:rsidR="004B437A" w:rsidRPr="002D4BBB" w:rsidTr="00D504B1">
        <w:trPr>
          <w:trHeight w:val="144"/>
          <w:jc w:val="center"/>
        </w:trPr>
        <w:tc>
          <w:tcPr>
            <w:tcW w:w="2987" w:type="pct"/>
            <w:tcBorders>
              <w:left w:val="single" w:sz="6" w:space="0" w:color="auto"/>
            </w:tcBorders>
            <w:tcMar>
              <w:top w:w="57" w:type="dxa"/>
              <w:left w:w="57" w:type="dxa"/>
              <w:bottom w:w="57" w:type="dxa"/>
              <w:right w:w="57" w:type="dxa"/>
            </w:tcMar>
          </w:tcPr>
          <w:p w:rsidR="004B437A" w:rsidRDefault="004B437A" w:rsidP="004B437A">
            <w:pPr>
              <w:tabs>
                <w:tab w:val="left" w:pos="6760"/>
              </w:tabs>
              <w:snapToGrid w:val="0"/>
              <w:spacing w:line="400" w:lineRule="exact"/>
              <w:jc w:val="both"/>
              <w:rPr>
                <w:rFonts w:eastAsia="標楷體"/>
                <w:kern w:val="0"/>
                <w:sz w:val="28"/>
                <w:szCs w:val="28"/>
              </w:rPr>
            </w:pPr>
            <w:r>
              <w:rPr>
                <w:rFonts w:eastAsia="標楷體" w:hint="eastAsia"/>
                <w:kern w:val="0"/>
                <w:sz w:val="28"/>
                <w:szCs w:val="28"/>
              </w:rPr>
              <w:t>提案四</w:t>
            </w:r>
          </w:p>
          <w:p w:rsidR="004B437A" w:rsidRPr="00704EE9" w:rsidRDefault="004B437A" w:rsidP="004B437A">
            <w:pPr>
              <w:spacing w:line="400" w:lineRule="exact"/>
              <w:ind w:left="848" w:hangingChars="303" w:hanging="848"/>
              <w:rPr>
                <w:rFonts w:eastAsia="標楷體"/>
                <w:kern w:val="0"/>
                <w:sz w:val="28"/>
                <w:szCs w:val="28"/>
              </w:rPr>
            </w:pPr>
            <w:r w:rsidRPr="00704EE9">
              <w:rPr>
                <w:rFonts w:eastAsia="標楷體"/>
                <w:kern w:val="0"/>
                <w:sz w:val="28"/>
                <w:szCs w:val="28"/>
              </w:rPr>
              <w:t>案由：本系</w:t>
            </w:r>
            <w:r w:rsidRPr="00EC1ABB">
              <w:rPr>
                <w:rFonts w:eastAsia="標楷體" w:hint="eastAsia"/>
                <w:kern w:val="0"/>
                <w:sz w:val="28"/>
                <w:szCs w:val="28"/>
              </w:rPr>
              <w:t>系特色核心指標、教育目標及核心能力；與課程地圖及就業地圖</w:t>
            </w:r>
            <w:r w:rsidRPr="00EC1ABB">
              <w:rPr>
                <w:rFonts w:eastAsia="標楷體" w:hint="eastAsia"/>
                <w:kern w:val="0"/>
                <w:sz w:val="28"/>
                <w:szCs w:val="28"/>
              </w:rPr>
              <w:t>(</w:t>
            </w:r>
            <w:r w:rsidRPr="00EC1ABB">
              <w:rPr>
                <w:rFonts w:eastAsia="標楷體" w:hint="eastAsia"/>
                <w:kern w:val="0"/>
                <w:sz w:val="28"/>
                <w:szCs w:val="28"/>
              </w:rPr>
              <w:t>職涯進路</w:t>
            </w:r>
            <w:r w:rsidRPr="00EC1ABB">
              <w:rPr>
                <w:rFonts w:eastAsia="標楷體" w:hint="eastAsia"/>
                <w:kern w:val="0"/>
                <w:sz w:val="28"/>
                <w:szCs w:val="28"/>
              </w:rPr>
              <w:t>)</w:t>
            </w:r>
            <w:r w:rsidRPr="00EC1ABB">
              <w:rPr>
                <w:rFonts w:eastAsia="標楷體" w:hint="eastAsia"/>
                <w:kern w:val="0"/>
                <w:sz w:val="28"/>
                <w:szCs w:val="28"/>
              </w:rPr>
              <w:t>彙整圖表</w:t>
            </w:r>
            <w:r w:rsidRPr="00704EE9">
              <w:rPr>
                <w:rFonts w:eastAsia="標楷體"/>
                <w:kern w:val="0"/>
                <w:sz w:val="28"/>
                <w:szCs w:val="28"/>
              </w:rPr>
              <w:t>，提</w:t>
            </w:r>
            <w:r>
              <w:rPr>
                <w:rFonts w:eastAsia="標楷體"/>
                <w:kern w:val="0"/>
                <w:sz w:val="28"/>
                <w:szCs w:val="28"/>
              </w:rPr>
              <w:t>請討論</w:t>
            </w:r>
            <w:r w:rsidRPr="00704EE9">
              <w:rPr>
                <w:rFonts w:eastAsia="標楷體"/>
                <w:kern w:val="0"/>
                <w:sz w:val="28"/>
                <w:szCs w:val="28"/>
              </w:rPr>
              <w:t>。</w:t>
            </w:r>
          </w:p>
          <w:p w:rsidR="004B437A" w:rsidRPr="00704EE9" w:rsidRDefault="004B437A" w:rsidP="004B437A">
            <w:pPr>
              <w:tabs>
                <w:tab w:val="left" w:pos="6760"/>
              </w:tabs>
              <w:snapToGrid w:val="0"/>
              <w:spacing w:line="400" w:lineRule="exact"/>
              <w:ind w:left="991" w:hangingChars="354" w:hanging="991"/>
              <w:jc w:val="both"/>
              <w:rPr>
                <w:rFonts w:eastAsia="標楷體"/>
                <w:kern w:val="0"/>
                <w:sz w:val="28"/>
                <w:szCs w:val="28"/>
              </w:rPr>
            </w:pPr>
            <w:r w:rsidRPr="00704EE9">
              <w:rPr>
                <w:rFonts w:eastAsia="標楷體"/>
                <w:kern w:val="0"/>
                <w:sz w:val="28"/>
                <w:szCs w:val="28"/>
              </w:rPr>
              <w:t>說明：</w:t>
            </w:r>
            <w:r>
              <w:rPr>
                <w:rFonts w:eastAsia="標楷體" w:hint="eastAsia"/>
                <w:kern w:val="0"/>
                <w:sz w:val="28"/>
                <w:szCs w:val="28"/>
              </w:rPr>
              <w:t>口頭說明，如附件</w:t>
            </w:r>
            <w:r>
              <w:rPr>
                <w:rFonts w:eastAsia="標楷體" w:hint="eastAsia"/>
                <w:kern w:val="0"/>
                <w:sz w:val="28"/>
                <w:szCs w:val="28"/>
              </w:rPr>
              <w:t>2</w:t>
            </w:r>
            <w:r>
              <w:rPr>
                <w:rFonts w:eastAsia="標楷體" w:hint="eastAsia"/>
                <w:kern w:val="0"/>
                <w:sz w:val="28"/>
                <w:szCs w:val="28"/>
              </w:rPr>
              <w:t>。</w:t>
            </w:r>
          </w:p>
          <w:p w:rsidR="004B437A" w:rsidRPr="00991D35" w:rsidRDefault="004B437A" w:rsidP="004B437A">
            <w:pPr>
              <w:tabs>
                <w:tab w:val="left" w:pos="6760"/>
              </w:tabs>
              <w:snapToGrid w:val="0"/>
              <w:spacing w:line="400" w:lineRule="exact"/>
              <w:jc w:val="both"/>
              <w:rPr>
                <w:rFonts w:eastAsia="標楷體"/>
                <w:kern w:val="0"/>
                <w:sz w:val="28"/>
                <w:szCs w:val="28"/>
              </w:rPr>
            </w:pPr>
            <w:r w:rsidRPr="00704EE9">
              <w:rPr>
                <w:rFonts w:eastAsia="標楷體"/>
                <w:kern w:val="0"/>
                <w:sz w:val="28"/>
                <w:szCs w:val="28"/>
              </w:rPr>
              <w:t>決議：</w:t>
            </w:r>
            <w:r>
              <w:rPr>
                <w:rFonts w:eastAsia="標楷體" w:hint="eastAsia"/>
                <w:kern w:val="0"/>
                <w:sz w:val="28"/>
                <w:szCs w:val="28"/>
              </w:rPr>
              <w:t>照案通過。</w:t>
            </w:r>
          </w:p>
        </w:tc>
        <w:tc>
          <w:tcPr>
            <w:tcW w:w="1195" w:type="pct"/>
            <w:tcMar>
              <w:top w:w="57" w:type="dxa"/>
              <w:left w:w="57" w:type="dxa"/>
              <w:bottom w:w="57" w:type="dxa"/>
              <w:right w:w="57" w:type="dxa"/>
            </w:tcMar>
          </w:tcPr>
          <w:p w:rsidR="004B437A" w:rsidRPr="002D4BBB" w:rsidRDefault="004B437A">
            <w:pPr>
              <w:spacing w:line="400" w:lineRule="exact"/>
              <w:ind w:leftChars="3" w:left="7"/>
              <w:jc w:val="both"/>
              <w:rPr>
                <w:rFonts w:eastAsia="標楷體"/>
              </w:rPr>
            </w:pPr>
            <w:r>
              <w:rPr>
                <w:rFonts w:eastAsia="標楷體" w:hint="eastAsia"/>
                <w:kern w:val="0"/>
                <w:sz w:val="28"/>
                <w:szCs w:val="28"/>
              </w:rPr>
              <w:t>照案通過。</w:t>
            </w:r>
          </w:p>
        </w:tc>
        <w:tc>
          <w:tcPr>
            <w:tcW w:w="818" w:type="pct"/>
            <w:tcBorders>
              <w:right w:val="single" w:sz="6" w:space="0" w:color="auto"/>
            </w:tcBorders>
            <w:tcMar>
              <w:top w:w="57" w:type="dxa"/>
              <w:left w:w="57" w:type="dxa"/>
              <w:bottom w:w="57" w:type="dxa"/>
              <w:right w:w="57" w:type="dxa"/>
            </w:tcMar>
          </w:tcPr>
          <w:p w:rsidR="004B437A" w:rsidRPr="002D4BBB" w:rsidRDefault="004B437A" w:rsidP="00BB2A37">
            <w:pPr>
              <w:tabs>
                <w:tab w:val="left" w:pos="6760"/>
              </w:tabs>
              <w:snapToGrid w:val="0"/>
              <w:spacing w:line="400" w:lineRule="exact"/>
              <w:jc w:val="both"/>
              <w:rPr>
                <w:rFonts w:eastAsia="標楷體"/>
                <w:kern w:val="0"/>
                <w:sz w:val="28"/>
                <w:szCs w:val="28"/>
              </w:rPr>
            </w:pPr>
          </w:p>
        </w:tc>
      </w:tr>
    </w:tbl>
    <w:p w:rsidR="009D6576" w:rsidRDefault="009D6576" w:rsidP="004E0D61">
      <w:pPr>
        <w:widowControl/>
        <w:rPr>
          <w:rFonts w:eastAsia="標楷體"/>
          <w:color w:val="000000" w:themeColor="text1"/>
        </w:rPr>
      </w:pPr>
    </w:p>
    <w:p w:rsidR="00D504B1" w:rsidRDefault="00D504B1" w:rsidP="00E32FAD">
      <w:pPr>
        <w:snapToGrid w:val="0"/>
        <w:spacing w:afterLines="50" w:after="180"/>
        <w:jc w:val="center"/>
        <w:rPr>
          <w:rFonts w:eastAsia="標楷體"/>
          <w:b/>
          <w:color w:val="000000" w:themeColor="text1"/>
          <w:sz w:val="32"/>
          <w:szCs w:val="32"/>
          <w:u w:val="single"/>
        </w:rPr>
      </w:pPr>
    </w:p>
    <w:p w:rsidR="008177C0" w:rsidRDefault="008177C0" w:rsidP="00E32FAD">
      <w:pPr>
        <w:snapToGrid w:val="0"/>
        <w:spacing w:afterLines="50" w:after="180"/>
        <w:jc w:val="center"/>
        <w:rPr>
          <w:rFonts w:eastAsia="標楷體"/>
          <w:b/>
          <w:color w:val="000000" w:themeColor="text1"/>
          <w:sz w:val="32"/>
          <w:szCs w:val="32"/>
          <w:u w:val="single"/>
        </w:rPr>
      </w:pPr>
    </w:p>
    <w:p w:rsidR="00C32702" w:rsidRDefault="00C32702" w:rsidP="00E32FAD">
      <w:pPr>
        <w:snapToGrid w:val="0"/>
        <w:spacing w:afterLines="50" w:after="180"/>
        <w:jc w:val="center"/>
        <w:rPr>
          <w:rFonts w:eastAsia="標楷體"/>
          <w:b/>
          <w:color w:val="000000" w:themeColor="text1"/>
          <w:sz w:val="32"/>
          <w:szCs w:val="32"/>
          <w:u w:val="single"/>
        </w:rPr>
      </w:pPr>
    </w:p>
    <w:p w:rsidR="00C32702" w:rsidRDefault="00C32702" w:rsidP="00E32FAD">
      <w:pPr>
        <w:snapToGrid w:val="0"/>
        <w:spacing w:afterLines="50" w:after="180"/>
        <w:jc w:val="center"/>
        <w:rPr>
          <w:rFonts w:eastAsia="標楷體"/>
          <w:b/>
          <w:color w:val="000000" w:themeColor="text1"/>
          <w:sz w:val="32"/>
          <w:szCs w:val="32"/>
          <w:u w:val="single"/>
        </w:rPr>
      </w:pPr>
    </w:p>
    <w:p w:rsidR="004B437A" w:rsidRPr="00E24C5F" w:rsidRDefault="004B437A" w:rsidP="00E32FAD">
      <w:pPr>
        <w:snapToGrid w:val="0"/>
        <w:spacing w:afterLines="50" w:after="180"/>
        <w:jc w:val="center"/>
        <w:rPr>
          <w:rFonts w:eastAsia="標楷體"/>
          <w:b/>
          <w:color w:val="000000" w:themeColor="text1"/>
          <w:sz w:val="32"/>
          <w:szCs w:val="32"/>
        </w:rPr>
      </w:pPr>
      <w:r>
        <w:rPr>
          <w:rFonts w:eastAsia="標楷體"/>
          <w:b/>
          <w:color w:val="000000" w:themeColor="text1"/>
          <w:sz w:val="32"/>
          <w:szCs w:val="32"/>
          <w:u w:val="single"/>
        </w:rPr>
        <w:lastRenderedPageBreak/>
        <w:t>森林</w:t>
      </w:r>
      <w:r w:rsidRPr="000E5B50">
        <w:rPr>
          <w:rFonts w:eastAsia="標楷體"/>
          <w:b/>
          <w:color w:val="000000" w:themeColor="text1"/>
          <w:sz w:val="32"/>
          <w:szCs w:val="32"/>
          <w:u w:val="single"/>
        </w:rPr>
        <w:t>系</w:t>
      </w:r>
      <w:r w:rsidRPr="00E24C5F">
        <w:rPr>
          <w:rFonts w:eastAsia="標楷體"/>
          <w:b/>
          <w:color w:val="000000" w:themeColor="text1"/>
          <w:sz w:val="32"/>
          <w:szCs w:val="32"/>
        </w:rPr>
        <w:t>評鑑核心指標及檢核重點</w:t>
      </w:r>
    </w:p>
    <w:tbl>
      <w:tblPr>
        <w:tblStyle w:val="af2"/>
        <w:tblW w:w="5000" w:type="pct"/>
        <w:tblLook w:val="04A0" w:firstRow="1" w:lastRow="0" w:firstColumn="1" w:lastColumn="0" w:noHBand="0" w:noVBand="1"/>
      </w:tblPr>
      <w:tblGrid>
        <w:gridCol w:w="1823"/>
        <w:gridCol w:w="1818"/>
        <w:gridCol w:w="4854"/>
      </w:tblGrid>
      <w:tr w:rsidR="004B437A" w:rsidRPr="00E24C5F" w:rsidTr="004B437A">
        <w:trPr>
          <w:trHeight w:val="557"/>
        </w:trPr>
        <w:tc>
          <w:tcPr>
            <w:tcW w:w="5000" w:type="pct"/>
            <w:gridSpan w:val="3"/>
            <w:shd w:val="clear" w:color="auto" w:fill="FBD4B4" w:themeFill="accent6" w:themeFillTint="66"/>
            <w:vAlign w:val="center"/>
          </w:tcPr>
          <w:p w:rsidR="004B437A" w:rsidRPr="00E24C5F" w:rsidRDefault="004B437A" w:rsidP="00D75A85">
            <w:pPr>
              <w:snapToGrid w:val="0"/>
              <w:jc w:val="center"/>
              <w:rPr>
                <w:rFonts w:eastAsia="標楷體"/>
                <w:b/>
                <w:sz w:val="28"/>
                <w:szCs w:val="28"/>
              </w:rPr>
            </w:pPr>
            <w:r w:rsidRPr="00E24C5F">
              <w:rPr>
                <w:rFonts w:eastAsia="標楷體"/>
                <w:b/>
                <w:sz w:val="28"/>
                <w:szCs w:val="28"/>
              </w:rPr>
              <w:t>項目一：</w:t>
            </w:r>
            <w:r>
              <w:rPr>
                <w:rFonts w:eastAsia="標楷體"/>
                <w:b/>
                <w:sz w:val="28"/>
                <w:szCs w:val="28"/>
              </w:rPr>
              <w:t>森林</w:t>
            </w:r>
            <w:r w:rsidRPr="00E24C5F">
              <w:rPr>
                <w:rFonts w:eastAsia="標楷體"/>
                <w:b/>
                <w:sz w:val="28"/>
                <w:szCs w:val="28"/>
              </w:rPr>
              <w:t>系所發展、經營及改善</w:t>
            </w:r>
          </w:p>
        </w:tc>
      </w:tr>
      <w:tr w:rsidR="004B437A" w:rsidRPr="00E24C5F" w:rsidTr="004B437A">
        <w:trPr>
          <w:trHeight w:val="1234"/>
        </w:trPr>
        <w:tc>
          <w:tcPr>
            <w:tcW w:w="5000" w:type="pct"/>
            <w:gridSpan w:val="3"/>
            <w:vAlign w:val="center"/>
          </w:tcPr>
          <w:p w:rsidR="004B437A" w:rsidRPr="00E24C5F" w:rsidRDefault="004B437A" w:rsidP="00D75A85">
            <w:pPr>
              <w:snapToGrid w:val="0"/>
              <w:jc w:val="both"/>
              <w:rPr>
                <w:rFonts w:eastAsia="標楷體"/>
              </w:rPr>
            </w:pPr>
            <w:r>
              <w:rPr>
                <w:rFonts w:eastAsia="標楷體" w:hint="eastAsia"/>
              </w:rPr>
              <w:t>森林</w:t>
            </w:r>
            <w:r w:rsidRPr="000E5B50">
              <w:rPr>
                <w:rFonts w:eastAsia="標楷體" w:hint="eastAsia"/>
              </w:rPr>
              <w:t>系</w:t>
            </w:r>
            <w:r>
              <w:rPr>
                <w:rFonts w:eastAsia="標楷體" w:hint="eastAsia"/>
              </w:rPr>
              <w:t>所</w:t>
            </w:r>
            <w:r w:rsidRPr="00E24C5F">
              <w:rPr>
                <w:rFonts w:eastAsia="標楷體"/>
              </w:rPr>
              <w:t>之自我定位、教育目標及發展計畫或策略，三者間關聯性明確合理，且據以規劃與開設學生所需之課程。</w:t>
            </w:r>
            <w:r>
              <w:rPr>
                <w:rFonts w:eastAsia="標楷體"/>
              </w:rPr>
              <w:t>森林</w:t>
            </w:r>
            <w:r w:rsidRPr="00E24C5F">
              <w:rPr>
                <w:rFonts w:eastAsia="標楷體"/>
              </w:rPr>
              <w:t>系所具有完整的行政管理機制並能有效運作，且能落實自我分析與持續改善機制，以確保辦學品質與成效。</w:t>
            </w:r>
          </w:p>
        </w:tc>
      </w:tr>
      <w:tr w:rsidR="004B437A" w:rsidRPr="00E24C5F" w:rsidTr="00D504B1">
        <w:trPr>
          <w:trHeight w:val="582"/>
        </w:trPr>
        <w:tc>
          <w:tcPr>
            <w:tcW w:w="1073" w:type="pct"/>
            <w:shd w:val="clear" w:color="auto" w:fill="FDE9D9" w:themeFill="accent6" w:themeFillTint="33"/>
            <w:vAlign w:val="center"/>
          </w:tcPr>
          <w:p w:rsidR="004B437A" w:rsidRPr="00E24C5F" w:rsidRDefault="004B437A" w:rsidP="00D75A85">
            <w:pPr>
              <w:snapToGrid w:val="0"/>
              <w:jc w:val="center"/>
              <w:rPr>
                <w:rFonts w:eastAsia="標楷體"/>
                <w:b/>
              </w:rPr>
            </w:pPr>
            <w:r w:rsidRPr="00E24C5F">
              <w:rPr>
                <w:rFonts w:eastAsia="標楷體"/>
                <w:b/>
              </w:rPr>
              <w:t>核心指標</w:t>
            </w:r>
          </w:p>
          <w:p w:rsidR="004B437A" w:rsidRPr="00E24C5F" w:rsidRDefault="004B437A" w:rsidP="00D75A85">
            <w:pPr>
              <w:snapToGrid w:val="0"/>
              <w:jc w:val="center"/>
              <w:rPr>
                <w:rFonts w:eastAsia="標楷體"/>
                <w:b/>
                <w:sz w:val="20"/>
                <w:szCs w:val="20"/>
              </w:rPr>
            </w:pPr>
            <w:r w:rsidRPr="00E24C5F">
              <w:rPr>
                <w:rFonts w:eastAsia="標楷體"/>
                <w:b/>
                <w:color w:val="FF0000"/>
                <w:sz w:val="20"/>
                <w:szCs w:val="20"/>
              </w:rPr>
              <w:t>不能修改</w:t>
            </w:r>
          </w:p>
        </w:tc>
        <w:tc>
          <w:tcPr>
            <w:tcW w:w="1070" w:type="pct"/>
            <w:shd w:val="clear" w:color="auto" w:fill="FDE9D9" w:themeFill="accent6" w:themeFillTint="33"/>
            <w:vAlign w:val="center"/>
          </w:tcPr>
          <w:p w:rsidR="004B437A" w:rsidRPr="00E24C5F" w:rsidRDefault="004B437A" w:rsidP="00D75A85">
            <w:pPr>
              <w:snapToGrid w:val="0"/>
              <w:jc w:val="center"/>
              <w:rPr>
                <w:rFonts w:eastAsia="標楷體"/>
                <w:b/>
              </w:rPr>
            </w:pPr>
            <w:r w:rsidRPr="00E24C5F">
              <w:rPr>
                <w:rFonts w:eastAsia="標楷體"/>
                <w:b/>
              </w:rPr>
              <w:t>檢核重點</w:t>
            </w:r>
          </w:p>
          <w:p w:rsidR="004B437A" w:rsidRPr="00E24C5F" w:rsidRDefault="004B437A" w:rsidP="00D75A85">
            <w:pPr>
              <w:snapToGrid w:val="0"/>
              <w:jc w:val="center"/>
              <w:rPr>
                <w:rFonts w:eastAsia="標楷體"/>
                <w:b/>
              </w:rPr>
            </w:pPr>
            <w:r w:rsidRPr="00E24C5F">
              <w:rPr>
                <w:rFonts w:eastAsia="標楷體"/>
                <w:b/>
                <w:color w:val="FF0000"/>
                <w:sz w:val="20"/>
                <w:szCs w:val="20"/>
              </w:rPr>
              <w:t>文字可微調</w:t>
            </w:r>
          </w:p>
        </w:tc>
        <w:tc>
          <w:tcPr>
            <w:tcW w:w="2857" w:type="pct"/>
            <w:shd w:val="clear" w:color="auto" w:fill="FDE9D9" w:themeFill="accent6" w:themeFillTint="33"/>
            <w:vAlign w:val="center"/>
          </w:tcPr>
          <w:p w:rsidR="004B437A" w:rsidRPr="00E24C5F" w:rsidRDefault="004B437A" w:rsidP="00D75A85">
            <w:pPr>
              <w:snapToGrid w:val="0"/>
              <w:jc w:val="center"/>
              <w:rPr>
                <w:rFonts w:eastAsia="標楷體"/>
                <w:b/>
              </w:rPr>
            </w:pPr>
            <w:r w:rsidRPr="00E24C5F">
              <w:rPr>
                <w:rFonts w:eastAsia="標楷體"/>
                <w:b/>
              </w:rPr>
              <w:t>檢核重點說明</w:t>
            </w:r>
          </w:p>
          <w:p w:rsidR="004B437A" w:rsidRDefault="004B437A" w:rsidP="00D75A85">
            <w:pPr>
              <w:snapToGrid w:val="0"/>
              <w:jc w:val="center"/>
              <w:rPr>
                <w:rFonts w:eastAsia="標楷體"/>
                <w:b/>
                <w:color w:val="FF0000"/>
                <w:sz w:val="20"/>
                <w:szCs w:val="20"/>
              </w:rPr>
            </w:pPr>
            <w:r w:rsidRPr="00E24C5F">
              <w:rPr>
                <w:rFonts w:eastAsia="標楷體"/>
                <w:b/>
                <w:color w:val="FF0000"/>
                <w:sz w:val="20"/>
                <w:szCs w:val="20"/>
              </w:rPr>
              <w:t>各項重點文字可微調，</w:t>
            </w:r>
          </w:p>
          <w:p w:rsidR="004B437A" w:rsidRPr="00E24C5F" w:rsidRDefault="004B437A" w:rsidP="00D75A85">
            <w:pPr>
              <w:snapToGrid w:val="0"/>
              <w:jc w:val="center"/>
              <w:rPr>
                <w:rFonts w:eastAsia="標楷體"/>
                <w:b/>
              </w:rPr>
            </w:pPr>
            <w:r w:rsidRPr="00E24C5F">
              <w:rPr>
                <w:rFonts w:eastAsia="標楷體"/>
                <w:b/>
                <w:color w:val="FF0000"/>
                <w:sz w:val="20"/>
                <w:szCs w:val="20"/>
              </w:rPr>
              <w:t>亦可增加系所特色檢核重點如</w:t>
            </w:r>
            <w:r w:rsidRPr="00E24C5F">
              <w:rPr>
                <w:rFonts w:eastAsia="標楷體"/>
                <w:b/>
                <w:color w:val="FF0000"/>
                <w:sz w:val="20"/>
                <w:szCs w:val="20"/>
              </w:rPr>
              <w:t>1-1-5</w:t>
            </w:r>
          </w:p>
        </w:tc>
      </w:tr>
      <w:tr w:rsidR="004B437A" w:rsidRPr="00E24C5F" w:rsidTr="00D504B1">
        <w:tc>
          <w:tcPr>
            <w:tcW w:w="1073" w:type="pct"/>
            <w:vMerge w:val="restart"/>
            <w:vAlign w:val="center"/>
          </w:tcPr>
          <w:p w:rsidR="004B437A" w:rsidRPr="00E24C5F" w:rsidRDefault="004B437A" w:rsidP="00D75A85">
            <w:pPr>
              <w:snapToGrid w:val="0"/>
              <w:ind w:left="425" w:hangingChars="177" w:hanging="425"/>
              <w:jc w:val="both"/>
              <w:rPr>
                <w:rFonts w:eastAsia="標楷體"/>
                <w:b/>
              </w:rPr>
            </w:pPr>
            <w:r w:rsidRPr="00E24C5F">
              <w:rPr>
                <w:rFonts w:eastAsia="標楷體"/>
                <w:b/>
              </w:rPr>
              <w:t>1-1</w:t>
            </w:r>
            <w:r>
              <w:rPr>
                <w:rFonts w:eastAsia="標楷體" w:hint="eastAsia"/>
                <w:b/>
              </w:rPr>
              <w:t>森林</w:t>
            </w:r>
            <w:r w:rsidRPr="00E24C5F">
              <w:rPr>
                <w:rFonts w:eastAsia="標楷體" w:hint="eastAsia"/>
                <w:b/>
              </w:rPr>
              <w:t>系所</w:t>
            </w:r>
            <w:r w:rsidRPr="00E24C5F">
              <w:rPr>
                <w:rFonts w:eastAsia="標楷體"/>
                <w:b/>
              </w:rPr>
              <w:t>目標、特色及發展規劃</w:t>
            </w:r>
          </w:p>
        </w:tc>
        <w:tc>
          <w:tcPr>
            <w:tcW w:w="1070" w:type="pct"/>
            <w:vMerge w:val="restart"/>
            <w:vAlign w:val="center"/>
          </w:tcPr>
          <w:p w:rsidR="004B437A" w:rsidRPr="00E24C5F" w:rsidRDefault="004B437A" w:rsidP="00D75A85">
            <w:pPr>
              <w:snapToGrid w:val="0"/>
              <w:jc w:val="both"/>
              <w:rPr>
                <w:rFonts w:eastAsia="標楷體"/>
              </w:rPr>
            </w:pPr>
            <w:r>
              <w:rPr>
                <w:rFonts w:eastAsia="標楷體"/>
              </w:rPr>
              <w:t>森林</w:t>
            </w:r>
            <w:r w:rsidRPr="00E24C5F">
              <w:rPr>
                <w:rFonts w:eastAsia="標楷體"/>
              </w:rPr>
              <w:t>系所定位、教育目標及發展策略間之關聯性明確合理</w:t>
            </w:r>
            <w:r>
              <w:rPr>
                <w:rFonts w:ascii="新細明體" w:hAnsi="新細明體" w:hint="eastAsia"/>
              </w:rPr>
              <w:t>。</w:t>
            </w:r>
          </w:p>
        </w:tc>
        <w:tc>
          <w:tcPr>
            <w:tcW w:w="2857" w:type="pct"/>
            <w:vAlign w:val="center"/>
          </w:tcPr>
          <w:p w:rsidR="004B437A" w:rsidRPr="00E24C5F" w:rsidRDefault="004B437A" w:rsidP="00D75A85">
            <w:pPr>
              <w:snapToGrid w:val="0"/>
              <w:ind w:leftChars="-1" w:left="622" w:hangingChars="260" w:hanging="624"/>
              <w:jc w:val="both"/>
              <w:rPr>
                <w:rFonts w:eastAsia="標楷體"/>
              </w:rPr>
            </w:pPr>
            <w:r w:rsidRPr="00E24C5F">
              <w:rPr>
                <w:rFonts w:eastAsia="標楷體"/>
              </w:rPr>
              <w:t>1-1-1</w:t>
            </w:r>
            <w:r>
              <w:rPr>
                <w:rFonts w:eastAsia="標楷體"/>
              </w:rPr>
              <w:t>森林</w:t>
            </w:r>
            <w:r w:rsidRPr="00E24C5F">
              <w:rPr>
                <w:rFonts w:eastAsia="標楷體"/>
              </w:rPr>
              <w:t>系所有明確的自我定位、教育目標，並說明其關聯性。</w:t>
            </w:r>
          </w:p>
        </w:tc>
      </w:tr>
      <w:tr w:rsidR="004B437A" w:rsidRPr="00E24C5F" w:rsidTr="00D504B1">
        <w:tc>
          <w:tcPr>
            <w:tcW w:w="1073" w:type="pct"/>
            <w:vMerge/>
            <w:vAlign w:val="center"/>
          </w:tcPr>
          <w:p w:rsidR="004B437A" w:rsidRPr="00E24C5F" w:rsidRDefault="004B437A" w:rsidP="00D75A85">
            <w:pPr>
              <w:snapToGrid w:val="0"/>
              <w:jc w:val="both"/>
              <w:rPr>
                <w:rFonts w:eastAsia="標楷體"/>
                <w:b/>
              </w:rPr>
            </w:pPr>
          </w:p>
        </w:tc>
        <w:tc>
          <w:tcPr>
            <w:tcW w:w="1070" w:type="pct"/>
            <w:vMerge/>
            <w:vAlign w:val="center"/>
          </w:tcPr>
          <w:p w:rsidR="004B437A" w:rsidRPr="00E24C5F" w:rsidRDefault="004B437A" w:rsidP="00D75A85">
            <w:pPr>
              <w:snapToGrid w:val="0"/>
              <w:jc w:val="both"/>
              <w:rPr>
                <w:rFonts w:eastAsia="標楷體"/>
              </w:rPr>
            </w:pPr>
          </w:p>
        </w:tc>
        <w:tc>
          <w:tcPr>
            <w:tcW w:w="2857" w:type="pct"/>
            <w:vAlign w:val="center"/>
          </w:tcPr>
          <w:p w:rsidR="004B437A" w:rsidRPr="00E24C5F" w:rsidRDefault="004B437A" w:rsidP="00D75A85">
            <w:pPr>
              <w:snapToGrid w:val="0"/>
              <w:ind w:left="622" w:hangingChars="259" w:hanging="622"/>
              <w:jc w:val="both"/>
              <w:rPr>
                <w:rFonts w:eastAsia="標楷體"/>
              </w:rPr>
            </w:pPr>
            <w:r w:rsidRPr="00E24C5F">
              <w:rPr>
                <w:rFonts w:eastAsia="標楷體"/>
              </w:rPr>
              <w:t>1-1-2</w:t>
            </w:r>
            <w:r>
              <w:rPr>
                <w:rFonts w:eastAsia="標楷體"/>
              </w:rPr>
              <w:t>森林</w:t>
            </w:r>
            <w:r w:rsidRPr="00E24C5F">
              <w:rPr>
                <w:rFonts w:eastAsia="標楷體"/>
              </w:rPr>
              <w:t>系所能依自我定位、教育目標，發展辦學特色，並擬定具體實施策略。</w:t>
            </w:r>
          </w:p>
        </w:tc>
      </w:tr>
      <w:tr w:rsidR="004B437A" w:rsidRPr="00E24C5F" w:rsidTr="00D504B1">
        <w:tc>
          <w:tcPr>
            <w:tcW w:w="1073" w:type="pct"/>
            <w:vMerge/>
            <w:vAlign w:val="center"/>
          </w:tcPr>
          <w:p w:rsidR="004B437A" w:rsidRPr="00E24C5F" w:rsidRDefault="004B437A" w:rsidP="00D75A85">
            <w:pPr>
              <w:snapToGrid w:val="0"/>
              <w:jc w:val="both"/>
              <w:rPr>
                <w:rFonts w:eastAsia="標楷體"/>
                <w:b/>
              </w:rPr>
            </w:pPr>
          </w:p>
        </w:tc>
        <w:tc>
          <w:tcPr>
            <w:tcW w:w="1070" w:type="pct"/>
            <w:vMerge/>
            <w:vAlign w:val="center"/>
          </w:tcPr>
          <w:p w:rsidR="004B437A" w:rsidRPr="00E24C5F" w:rsidRDefault="004B437A" w:rsidP="00D75A85">
            <w:pPr>
              <w:snapToGrid w:val="0"/>
              <w:jc w:val="both"/>
              <w:rPr>
                <w:rFonts w:eastAsia="標楷體"/>
              </w:rPr>
            </w:pPr>
          </w:p>
        </w:tc>
        <w:tc>
          <w:tcPr>
            <w:tcW w:w="2857" w:type="pct"/>
            <w:vAlign w:val="center"/>
          </w:tcPr>
          <w:p w:rsidR="004B437A" w:rsidRPr="00E24C5F" w:rsidRDefault="004B437A" w:rsidP="00D75A85">
            <w:pPr>
              <w:snapToGrid w:val="0"/>
              <w:ind w:left="622" w:hangingChars="259" w:hanging="622"/>
              <w:jc w:val="both"/>
              <w:rPr>
                <w:rFonts w:eastAsia="標楷體"/>
              </w:rPr>
            </w:pPr>
            <w:r w:rsidRPr="00E24C5F">
              <w:rPr>
                <w:rFonts w:eastAsia="標楷體"/>
              </w:rPr>
              <w:t>1-1-3</w:t>
            </w:r>
            <w:r>
              <w:rPr>
                <w:rFonts w:eastAsia="標楷體"/>
              </w:rPr>
              <w:t>森林</w:t>
            </w:r>
            <w:r w:rsidRPr="00E24C5F">
              <w:rPr>
                <w:rFonts w:eastAsia="標楷體"/>
              </w:rPr>
              <w:t>系所具檢視自我定位、教育目標、辦學特色及實施策略之機制及辦法。</w:t>
            </w:r>
          </w:p>
        </w:tc>
      </w:tr>
      <w:tr w:rsidR="004B437A" w:rsidRPr="00E24C5F" w:rsidTr="00D504B1">
        <w:tc>
          <w:tcPr>
            <w:tcW w:w="1073" w:type="pct"/>
            <w:vMerge/>
            <w:vAlign w:val="center"/>
          </w:tcPr>
          <w:p w:rsidR="004B437A" w:rsidRPr="00E24C5F" w:rsidRDefault="004B437A" w:rsidP="00D75A85">
            <w:pPr>
              <w:snapToGrid w:val="0"/>
              <w:jc w:val="both"/>
              <w:rPr>
                <w:rFonts w:eastAsia="標楷體"/>
                <w:b/>
              </w:rPr>
            </w:pPr>
          </w:p>
        </w:tc>
        <w:tc>
          <w:tcPr>
            <w:tcW w:w="1070" w:type="pct"/>
            <w:vMerge/>
            <w:vAlign w:val="center"/>
          </w:tcPr>
          <w:p w:rsidR="004B437A" w:rsidRPr="00E24C5F" w:rsidRDefault="004B437A" w:rsidP="00D75A85">
            <w:pPr>
              <w:snapToGrid w:val="0"/>
              <w:jc w:val="both"/>
              <w:rPr>
                <w:rFonts w:eastAsia="標楷體"/>
              </w:rPr>
            </w:pPr>
          </w:p>
        </w:tc>
        <w:tc>
          <w:tcPr>
            <w:tcW w:w="2857" w:type="pct"/>
            <w:vAlign w:val="center"/>
          </w:tcPr>
          <w:p w:rsidR="004B437A" w:rsidRPr="00E24C5F" w:rsidRDefault="004B437A" w:rsidP="00D75A85">
            <w:pPr>
              <w:snapToGrid w:val="0"/>
              <w:ind w:left="622" w:hangingChars="259" w:hanging="622"/>
              <w:jc w:val="both"/>
              <w:rPr>
                <w:rFonts w:eastAsia="標楷體"/>
              </w:rPr>
            </w:pPr>
            <w:r w:rsidRPr="00E24C5F">
              <w:rPr>
                <w:rFonts w:eastAsia="標楷體"/>
              </w:rPr>
              <w:t>1-1-4</w:t>
            </w:r>
            <w:r>
              <w:rPr>
                <w:rFonts w:eastAsia="標楷體"/>
              </w:rPr>
              <w:t>森林</w:t>
            </w:r>
            <w:r w:rsidRPr="00E24C5F">
              <w:rPr>
                <w:rFonts w:eastAsia="標楷體"/>
              </w:rPr>
              <w:t>系所協助師生及互動關係人瞭解教育目標及發展方向之作法。</w:t>
            </w:r>
          </w:p>
        </w:tc>
      </w:tr>
      <w:tr w:rsidR="004B437A" w:rsidRPr="00E24C5F" w:rsidTr="00D504B1">
        <w:tc>
          <w:tcPr>
            <w:tcW w:w="1073" w:type="pct"/>
            <w:vMerge w:val="restart"/>
            <w:vAlign w:val="center"/>
          </w:tcPr>
          <w:p w:rsidR="004B437A" w:rsidRPr="00E24C5F" w:rsidRDefault="004B437A" w:rsidP="00D75A85">
            <w:pPr>
              <w:snapToGrid w:val="0"/>
              <w:ind w:left="425" w:hangingChars="177" w:hanging="425"/>
              <w:jc w:val="both"/>
              <w:rPr>
                <w:rFonts w:eastAsia="標楷體"/>
                <w:b/>
              </w:rPr>
            </w:pPr>
            <w:r w:rsidRPr="00E24C5F">
              <w:rPr>
                <w:rFonts w:eastAsia="標楷體"/>
                <w:b/>
              </w:rPr>
              <w:t>1-2</w:t>
            </w:r>
            <w:r>
              <w:rPr>
                <w:rFonts w:eastAsia="標楷體" w:hint="eastAsia"/>
                <w:b/>
              </w:rPr>
              <w:t>森林</w:t>
            </w:r>
            <w:r w:rsidRPr="00E24C5F">
              <w:rPr>
                <w:rFonts w:eastAsia="標楷體" w:hint="eastAsia"/>
                <w:b/>
              </w:rPr>
              <w:t>系所</w:t>
            </w:r>
            <w:r w:rsidRPr="00E24C5F">
              <w:rPr>
                <w:rFonts w:eastAsia="標楷體"/>
                <w:b/>
              </w:rPr>
              <w:t>課程規劃與開設</w:t>
            </w:r>
          </w:p>
        </w:tc>
        <w:tc>
          <w:tcPr>
            <w:tcW w:w="1070" w:type="pct"/>
            <w:vMerge w:val="restart"/>
            <w:vAlign w:val="center"/>
          </w:tcPr>
          <w:p w:rsidR="004B437A" w:rsidRPr="00E24C5F" w:rsidRDefault="004B437A" w:rsidP="00D75A85">
            <w:pPr>
              <w:snapToGrid w:val="0"/>
              <w:jc w:val="both"/>
              <w:rPr>
                <w:rFonts w:eastAsia="標楷體"/>
              </w:rPr>
            </w:pPr>
            <w:r w:rsidRPr="00E24C5F">
              <w:rPr>
                <w:rFonts w:eastAsia="標楷體"/>
              </w:rPr>
              <w:t>課程規劃與開設能支持</w:t>
            </w:r>
            <w:r>
              <w:rPr>
                <w:rFonts w:eastAsia="標楷體"/>
              </w:rPr>
              <w:t>森林</w:t>
            </w:r>
            <w:r w:rsidRPr="00E24C5F">
              <w:rPr>
                <w:rFonts w:eastAsia="標楷體"/>
              </w:rPr>
              <w:t>系所教育目標之達成，且符合應具備之程序與時序</w:t>
            </w:r>
            <w:r>
              <w:rPr>
                <w:rFonts w:ascii="新細明體" w:hAnsi="新細明體" w:hint="eastAsia"/>
              </w:rPr>
              <w:t>。</w:t>
            </w:r>
          </w:p>
        </w:tc>
        <w:tc>
          <w:tcPr>
            <w:tcW w:w="2857" w:type="pct"/>
            <w:vAlign w:val="center"/>
          </w:tcPr>
          <w:p w:rsidR="004B437A" w:rsidRPr="00E24C5F" w:rsidRDefault="004B437A" w:rsidP="00D75A85">
            <w:pPr>
              <w:snapToGrid w:val="0"/>
              <w:ind w:left="622" w:hangingChars="259" w:hanging="622"/>
              <w:jc w:val="both"/>
              <w:rPr>
                <w:rFonts w:eastAsia="標楷體"/>
              </w:rPr>
            </w:pPr>
            <w:r w:rsidRPr="00E24C5F">
              <w:rPr>
                <w:rFonts w:eastAsia="標楷體"/>
              </w:rPr>
              <w:t>1-2-1</w:t>
            </w:r>
            <w:r>
              <w:rPr>
                <w:rFonts w:eastAsia="標楷體"/>
              </w:rPr>
              <w:t>森林</w:t>
            </w:r>
            <w:r w:rsidRPr="00E24C5F">
              <w:rPr>
                <w:rFonts w:eastAsia="標楷體"/>
              </w:rPr>
              <w:t>系所能依教育目標訂定學生核心能力，並說明其關聯性。</w:t>
            </w:r>
          </w:p>
        </w:tc>
      </w:tr>
      <w:tr w:rsidR="004B437A" w:rsidRPr="00E24C5F" w:rsidTr="00D504B1">
        <w:tc>
          <w:tcPr>
            <w:tcW w:w="1073" w:type="pct"/>
            <w:vMerge/>
            <w:vAlign w:val="center"/>
          </w:tcPr>
          <w:p w:rsidR="004B437A" w:rsidRPr="00E24C5F" w:rsidRDefault="004B437A" w:rsidP="00D75A85">
            <w:pPr>
              <w:snapToGrid w:val="0"/>
              <w:jc w:val="both"/>
              <w:rPr>
                <w:rFonts w:eastAsia="標楷體"/>
                <w:b/>
              </w:rPr>
            </w:pPr>
          </w:p>
        </w:tc>
        <w:tc>
          <w:tcPr>
            <w:tcW w:w="1070" w:type="pct"/>
            <w:vMerge/>
            <w:vAlign w:val="center"/>
          </w:tcPr>
          <w:p w:rsidR="004B437A" w:rsidRPr="00E24C5F" w:rsidRDefault="004B437A" w:rsidP="00D75A85">
            <w:pPr>
              <w:snapToGrid w:val="0"/>
              <w:jc w:val="both"/>
              <w:rPr>
                <w:rFonts w:eastAsia="標楷體"/>
              </w:rPr>
            </w:pPr>
          </w:p>
        </w:tc>
        <w:tc>
          <w:tcPr>
            <w:tcW w:w="2857" w:type="pct"/>
            <w:vAlign w:val="center"/>
          </w:tcPr>
          <w:p w:rsidR="004B437A" w:rsidRPr="00E24C5F" w:rsidRDefault="004B437A" w:rsidP="00D75A85">
            <w:pPr>
              <w:snapToGrid w:val="0"/>
              <w:ind w:left="622" w:hangingChars="259" w:hanging="622"/>
              <w:jc w:val="both"/>
              <w:rPr>
                <w:rFonts w:eastAsia="標楷體"/>
              </w:rPr>
            </w:pPr>
            <w:r>
              <w:rPr>
                <w:rFonts w:eastAsia="標楷體"/>
              </w:rPr>
              <w:t>1-2-2</w:t>
            </w:r>
            <w:r>
              <w:rPr>
                <w:rFonts w:eastAsia="標楷體"/>
              </w:rPr>
              <w:t>森林</w:t>
            </w:r>
            <w:r w:rsidRPr="00E24C5F">
              <w:rPr>
                <w:rFonts w:eastAsia="標楷體"/>
              </w:rPr>
              <w:t>系所能依核心能力規劃整體課程架構，並開設相關課程及辦理教學活動。</w:t>
            </w:r>
          </w:p>
        </w:tc>
      </w:tr>
      <w:tr w:rsidR="004B437A" w:rsidRPr="00E24C5F" w:rsidTr="00D504B1">
        <w:tc>
          <w:tcPr>
            <w:tcW w:w="1073" w:type="pct"/>
            <w:vMerge/>
            <w:vAlign w:val="center"/>
          </w:tcPr>
          <w:p w:rsidR="004B437A" w:rsidRPr="00E24C5F" w:rsidRDefault="004B437A" w:rsidP="00D75A85">
            <w:pPr>
              <w:snapToGrid w:val="0"/>
              <w:jc w:val="both"/>
              <w:rPr>
                <w:rFonts w:eastAsia="標楷體"/>
                <w:b/>
              </w:rPr>
            </w:pPr>
          </w:p>
        </w:tc>
        <w:tc>
          <w:tcPr>
            <w:tcW w:w="1070" w:type="pct"/>
            <w:vMerge/>
            <w:vAlign w:val="center"/>
          </w:tcPr>
          <w:p w:rsidR="004B437A" w:rsidRPr="00E24C5F" w:rsidRDefault="004B437A" w:rsidP="00D75A85">
            <w:pPr>
              <w:snapToGrid w:val="0"/>
              <w:jc w:val="both"/>
              <w:rPr>
                <w:rFonts w:eastAsia="標楷體"/>
              </w:rPr>
            </w:pPr>
          </w:p>
        </w:tc>
        <w:tc>
          <w:tcPr>
            <w:tcW w:w="2857" w:type="pct"/>
            <w:vAlign w:val="center"/>
          </w:tcPr>
          <w:p w:rsidR="004B437A" w:rsidRPr="00E24C5F" w:rsidRDefault="004B437A" w:rsidP="00D75A85">
            <w:pPr>
              <w:snapToGrid w:val="0"/>
              <w:ind w:left="598" w:hangingChars="249" w:hanging="598"/>
              <w:jc w:val="both"/>
              <w:rPr>
                <w:rFonts w:eastAsia="標楷體"/>
              </w:rPr>
            </w:pPr>
            <w:r>
              <w:rPr>
                <w:rFonts w:eastAsia="標楷體"/>
              </w:rPr>
              <w:t>1-2-3</w:t>
            </w:r>
            <w:r>
              <w:rPr>
                <w:rFonts w:eastAsia="標楷體"/>
              </w:rPr>
              <w:t>森林</w:t>
            </w:r>
            <w:r w:rsidRPr="00E24C5F">
              <w:rPr>
                <w:rFonts w:eastAsia="標楷體"/>
              </w:rPr>
              <w:t>系所具明確合理的課程修訂與檢討改善機制。</w:t>
            </w:r>
          </w:p>
        </w:tc>
      </w:tr>
      <w:tr w:rsidR="004B437A" w:rsidRPr="00E24C5F" w:rsidTr="00D504B1">
        <w:tc>
          <w:tcPr>
            <w:tcW w:w="1073" w:type="pct"/>
            <w:vMerge/>
            <w:vAlign w:val="center"/>
          </w:tcPr>
          <w:p w:rsidR="004B437A" w:rsidRPr="00E24C5F" w:rsidRDefault="004B437A" w:rsidP="00D75A85">
            <w:pPr>
              <w:snapToGrid w:val="0"/>
              <w:jc w:val="both"/>
              <w:rPr>
                <w:rFonts w:eastAsia="標楷體"/>
                <w:b/>
              </w:rPr>
            </w:pPr>
          </w:p>
        </w:tc>
        <w:tc>
          <w:tcPr>
            <w:tcW w:w="1070" w:type="pct"/>
            <w:vMerge/>
            <w:vAlign w:val="center"/>
          </w:tcPr>
          <w:p w:rsidR="004B437A" w:rsidRPr="00E24C5F" w:rsidRDefault="004B437A" w:rsidP="00D75A85">
            <w:pPr>
              <w:snapToGrid w:val="0"/>
              <w:jc w:val="both"/>
              <w:rPr>
                <w:rFonts w:eastAsia="標楷體"/>
              </w:rPr>
            </w:pPr>
          </w:p>
        </w:tc>
        <w:tc>
          <w:tcPr>
            <w:tcW w:w="2857" w:type="pct"/>
            <w:vAlign w:val="center"/>
          </w:tcPr>
          <w:p w:rsidR="004B437A" w:rsidRPr="00E24C5F" w:rsidRDefault="004B437A" w:rsidP="00D75A85">
            <w:pPr>
              <w:snapToGrid w:val="0"/>
              <w:ind w:left="598" w:hangingChars="249" w:hanging="598"/>
              <w:jc w:val="both"/>
              <w:rPr>
                <w:rFonts w:eastAsia="標楷體"/>
              </w:rPr>
            </w:pPr>
            <w:r>
              <w:rPr>
                <w:rFonts w:eastAsia="標楷體"/>
              </w:rPr>
              <w:t>1-2-4</w:t>
            </w:r>
            <w:r>
              <w:rPr>
                <w:rFonts w:eastAsia="標楷體"/>
              </w:rPr>
              <w:t>森林</w:t>
            </w:r>
            <w:r w:rsidRPr="00E24C5F">
              <w:rPr>
                <w:rFonts w:eastAsia="標楷體"/>
              </w:rPr>
              <w:t>系所能與產官學界建立合作關係，並規劃相關教學活動。</w:t>
            </w:r>
          </w:p>
        </w:tc>
      </w:tr>
      <w:tr w:rsidR="004B437A" w:rsidRPr="00E24C5F" w:rsidTr="00D504B1">
        <w:tc>
          <w:tcPr>
            <w:tcW w:w="1073" w:type="pct"/>
            <w:vMerge w:val="restart"/>
            <w:vAlign w:val="center"/>
          </w:tcPr>
          <w:p w:rsidR="004B437A" w:rsidRPr="00E24C5F" w:rsidRDefault="004B437A" w:rsidP="00D75A85">
            <w:pPr>
              <w:snapToGrid w:val="0"/>
              <w:ind w:left="425" w:hangingChars="177" w:hanging="425"/>
              <w:jc w:val="both"/>
              <w:rPr>
                <w:rFonts w:eastAsia="標楷體"/>
                <w:b/>
              </w:rPr>
            </w:pPr>
            <w:r w:rsidRPr="00E24C5F">
              <w:rPr>
                <w:rFonts w:eastAsia="標楷體"/>
                <w:b/>
              </w:rPr>
              <w:t>1-3</w:t>
            </w:r>
            <w:r>
              <w:rPr>
                <w:rFonts w:eastAsia="標楷體" w:hint="eastAsia"/>
                <w:b/>
              </w:rPr>
              <w:t>森林</w:t>
            </w:r>
            <w:r w:rsidRPr="00E24C5F">
              <w:rPr>
                <w:rFonts w:eastAsia="標楷體" w:hint="eastAsia"/>
                <w:b/>
              </w:rPr>
              <w:t>系所</w:t>
            </w:r>
            <w:r w:rsidRPr="00E24C5F">
              <w:rPr>
                <w:rFonts w:eastAsia="標楷體"/>
                <w:b/>
              </w:rPr>
              <w:t>經營與行政支援</w:t>
            </w:r>
          </w:p>
        </w:tc>
        <w:tc>
          <w:tcPr>
            <w:tcW w:w="1070" w:type="pct"/>
            <w:vMerge w:val="restart"/>
            <w:vAlign w:val="center"/>
          </w:tcPr>
          <w:p w:rsidR="004B437A" w:rsidRPr="00E24C5F" w:rsidRDefault="004B437A" w:rsidP="00D75A85">
            <w:pPr>
              <w:snapToGrid w:val="0"/>
              <w:jc w:val="both"/>
              <w:rPr>
                <w:rFonts w:eastAsia="標楷體"/>
              </w:rPr>
            </w:pPr>
            <w:r w:rsidRPr="00E24C5F">
              <w:rPr>
                <w:rFonts w:eastAsia="標楷體"/>
              </w:rPr>
              <w:t>具備運作和一支行政管理機制，且行政資源、設施</w:t>
            </w:r>
            <w:r w:rsidRPr="00E24C5F">
              <w:rPr>
                <w:rFonts w:eastAsia="標楷體"/>
              </w:rPr>
              <w:t>(</w:t>
            </w:r>
            <w:r w:rsidRPr="00E24C5F">
              <w:rPr>
                <w:rFonts w:eastAsia="標楷體"/>
              </w:rPr>
              <w:t>備</w:t>
            </w:r>
            <w:r w:rsidRPr="00E24C5F">
              <w:rPr>
                <w:rFonts w:eastAsia="標楷體"/>
              </w:rPr>
              <w:t>)</w:t>
            </w:r>
            <w:r w:rsidRPr="00E24C5F">
              <w:rPr>
                <w:rFonts w:eastAsia="標楷體"/>
              </w:rPr>
              <w:t>及經費能支持</w:t>
            </w:r>
            <w:r>
              <w:rPr>
                <w:rFonts w:eastAsia="標楷體"/>
              </w:rPr>
              <w:t>森林</w:t>
            </w:r>
            <w:r w:rsidRPr="00E24C5F">
              <w:rPr>
                <w:rFonts w:eastAsia="標楷體"/>
              </w:rPr>
              <w:t>系所經營與發展</w:t>
            </w:r>
            <w:r>
              <w:rPr>
                <w:rFonts w:ascii="新細明體" w:hAnsi="新細明體" w:hint="eastAsia"/>
              </w:rPr>
              <w:t>。</w:t>
            </w:r>
          </w:p>
        </w:tc>
        <w:tc>
          <w:tcPr>
            <w:tcW w:w="2857" w:type="pct"/>
            <w:vAlign w:val="center"/>
          </w:tcPr>
          <w:p w:rsidR="004B437A" w:rsidRPr="00E24C5F" w:rsidRDefault="004B437A" w:rsidP="00D75A85">
            <w:pPr>
              <w:snapToGrid w:val="0"/>
              <w:ind w:left="598" w:hangingChars="249" w:hanging="598"/>
              <w:jc w:val="both"/>
              <w:rPr>
                <w:rFonts w:eastAsia="標楷體"/>
              </w:rPr>
            </w:pPr>
            <w:r w:rsidRPr="00E24C5F">
              <w:rPr>
                <w:rFonts w:eastAsia="標楷體"/>
              </w:rPr>
              <w:t>1-3-1</w:t>
            </w:r>
            <w:r>
              <w:rPr>
                <w:rFonts w:eastAsia="標楷體"/>
              </w:rPr>
              <w:t>森林</w:t>
            </w:r>
            <w:r w:rsidRPr="00E24C5F">
              <w:rPr>
                <w:rFonts w:eastAsia="標楷體"/>
              </w:rPr>
              <w:t>系所具備合宜之行政管理機制與辦法。</w:t>
            </w:r>
          </w:p>
        </w:tc>
      </w:tr>
      <w:tr w:rsidR="004B437A" w:rsidRPr="00E24C5F" w:rsidTr="00D504B1">
        <w:tc>
          <w:tcPr>
            <w:tcW w:w="1073" w:type="pct"/>
            <w:vMerge/>
            <w:vAlign w:val="center"/>
          </w:tcPr>
          <w:p w:rsidR="004B437A" w:rsidRPr="00E24C5F" w:rsidRDefault="004B437A" w:rsidP="00D75A85">
            <w:pPr>
              <w:snapToGrid w:val="0"/>
              <w:jc w:val="both"/>
              <w:rPr>
                <w:rFonts w:eastAsia="標楷體"/>
                <w:b/>
              </w:rPr>
            </w:pPr>
          </w:p>
        </w:tc>
        <w:tc>
          <w:tcPr>
            <w:tcW w:w="1070" w:type="pct"/>
            <w:vMerge/>
            <w:vAlign w:val="center"/>
          </w:tcPr>
          <w:p w:rsidR="004B437A" w:rsidRPr="00E24C5F" w:rsidRDefault="004B437A" w:rsidP="00D75A85">
            <w:pPr>
              <w:snapToGrid w:val="0"/>
              <w:jc w:val="both"/>
              <w:rPr>
                <w:rFonts w:eastAsia="標楷體"/>
              </w:rPr>
            </w:pPr>
          </w:p>
        </w:tc>
        <w:tc>
          <w:tcPr>
            <w:tcW w:w="2857" w:type="pct"/>
            <w:vAlign w:val="center"/>
          </w:tcPr>
          <w:p w:rsidR="004B437A" w:rsidRPr="00E24C5F" w:rsidRDefault="004B437A" w:rsidP="00D75A85">
            <w:pPr>
              <w:snapToGrid w:val="0"/>
              <w:ind w:left="600" w:hangingChars="250" w:hanging="600"/>
              <w:jc w:val="both"/>
              <w:rPr>
                <w:rFonts w:eastAsia="標楷體"/>
              </w:rPr>
            </w:pPr>
            <w:r>
              <w:rPr>
                <w:rFonts w:eastAsia="標楷體"/>
              </w:rPr>
              <w:t>1-3-2</w:t>
            </w:r>
            <w:r>
              <w:rPr>
                <w:rFonts w:eastAsia="標楷體"/>
              </w:rPr>
              <w:t>森林</w:t>
            </w:r>
            <w:r w:rsidRPr="00E24C5F">
              <w:rPr>
                <w:rFonts w:eastAsia="標楷體"/>
              </w:rPr>
              <w:t>系所具備合宜之行政支援</w:t>
            </w:r>
            <w:r w:rsidRPr="00E24C5F">
              <w:rPr>
                <w:rFonts w:eastAsia="標楷體"/>
              </w:rPr>
              <w:t>(</w:t>
            </w:r>
            <w:r w:rsidRPr="00E24C5F">
              <w:rPr>
                <w:rFonts w:eastAsia="標楷體"/>
              </w:rPr>
              <w:t>含行政資源、人員、空間、設施</w:t>
            </w:r>
            <w:r>
              <w:rPr>
                <w:rFonts w:eastAsia="標楷體" w:hint="eastAsia"/>
              </w:rPr>
              <w:t>/</w:t>
            </w:r>
            <w:r w:rsidRPr="00E24C5F">
              <w:rPr>
                <w:rFonts w:eastAsia="標楷體"/>
              </w:rPr>
              <w:t>備、經費等</w:t>
            </w:r>
            <w:r w:rsidRPr="00E24C5F">
              <w:rPr>
                <w:rFonts w:eastAsia="標楷體"/>
              </w:rPr>
              <w:t>)</w:t>
            </w:r>
            <w:r w:rsidRPr="00E24C5F">
              <w:rPr>
                <w:rFonts w:eastAsia="標楷體"/>
              </w:rPr>
              <w:t>。</w:t>
            </w:r>
          </w:p>
        </w:tc>
      </w:tr>
      <w:tr w:rsidR="004B437A" w:rsidRPr="00E24C5F" w:rsidTr="00D504B1">
        <w:tc>
          <w:tcPr>
            <w:tcW w:w="1073" w:type="pct"/>
            <w:vMerge/>
            <w:vAlign w:val="center"/>
          </w:tcPr>
          <w:p w:rsidR="004B437A" w:rsidRPr="00E24C5F" w:rsidRDefault="004B437A" w:rsidP="00D75A85">
            <w:pPr>
              <w:snapToGrid w:val="0"/>
              <w:jc w:val="both"/>
              <w:rPr>
                <w:rFonts w:eastAsia="標楷體"/>
                <w:b/>
              </w:rPr>
            </w:pPr>
          </w:p>
        </w:tc>
        <w:tc>
          <w:tcPr>
            <w:tcW w:w="1070" w:type="pct"/>
            <w:vMerge/>
            <w:vAlign w:val="center"/>
          </w:tcPr>
          <w:p w:rsidR="004B437A" w:rsidRPr="00E24C5F" w:rsidRDefault="004B437A" w:rsidP="00D75A85">
            <w:pPr>
              <w:snapToGrid w:val="0"/>
              <w:jc w:val="both"/>
              <w:rPr>
                <w:rFonts w:eastAsia="標楷體"/>
              </w:rPr>
            </w:pPr>
          </w:p>
        </w:tc>
        <w:tc>
          <w:tcPr>
            <w:tcW w:w="2857" w:type="pct"/>
            <w:vAlign w:val="center"/>
          </w:tcPr>
          <w:p w:rsidR="004B437A" w:rsidRPr="00E24C5F" w:rsidRDefault="004B437A" w:rsidP="00D75A85">
            <w:pPr>
              <w:snapToGrid w:val="0"/>
              <w:ind w:left="598" w:hangingChars="249" w:hanging="598"/>
              <w:jc w:val="both"/>
              <w:rPr>
                <w:rFonts w:eastAsia="標楷體"/>
              </w:rPr>
            </w:pPr>
            <w:r w:rsidRPr="00E24C5F">
              <w:rPr>
                <w:rFonts w:eastAsia="標楷體"/>
              </w:rPr>
              <w:t>1-3-3</w:t>
            </w:r>
            <w:r>
              <w:rPr>
                <w:rFonts w:eastAsia="標楷體"/>
              </w:rPr>
              <w:t>森林</w:t>
            </w:r>
            <w:r w:rsidRPr="00E24C5F">
              <w:rPr>
                <w:rFonts w:eastAsia="標楷體"/>
              </w:rPr>
              <w:t>系所落實各項行政管理及支援機制之作法。</w:t>
            </w:r>
          </w:p>
        </w:tc>
      </w:tr>
      <w:tr w:rsidR="004B437A" w:rsidRPr="00E24C5F" w:rsidTr="00D504B1">
        <w:tc>
          <w:tcPr>
            <w:tcW w:w="1073" w:type="pct"/>
            <w:vMerge/>
            <w:vAlign w:val="center"/>
          </w:tcPr>
          <w:p w:rsidR="004B437A" w:rsidRPr="00E24C5F" w:rsidRDefault="004B437A" w:rsidP="00D75A85">
            <w:pPr>
              <w:snapToGrid w:val="0"/>
              <w:jc w:val="both"/>
              <w:rPr>
                <w:rFonts w:eastAsia="標楷體"/>
                <w:b/>
              </w:rPr>
            </w:pPr>
          </w:p>
        </w:tc>
        <w:tc>
          <w:tcPr>
            <w:tcW w:w="1070" w:type="pct"/>
            <w:vMerge/>
            <w:vAlign w:val="center"/>
          </w:tcPr>
          <w:p w:rsidR="004B437A" w:rsidRPr="00E24C5F" w:rsidRDefault="004B437A" w:rsidP="00D75A85">
            <w:pPr>
              <w:snapToGrid w:val="0"/>
              <w:jc w:val="both"/>
              <w:rPr>
                <w:rFonts w:eastAsia="標楷體"/>
              </w:rPr>
            </w:pPr>
          </w:p>
        </w:tc>
        <w:tc>
          <w:tcPr>
            <w:tcW w:w="2857" w:type="pct"/>
            <w:vAlign w:val="center"/>
          </w:tcPr>
          <w:p w:rsidR="004B437A" w:rsidRPr="00E24C5F" w:rsidRDefault="004B437A" w:rsidP="00D75A85">
            <w:pPr>
              <w:snapToGrid w:val="0"/>
              <w:ind w:left="598" w:hangingChars="249" w:hanging="598"/>
              <w:jc w:val="both"/>
              <w:rPr>
                <w:rFonts w:eastAsia="標楷體"/>
              </w:rPr>
            </w:pPr>
            <w:r w:rsidRPr="00E24C5F">
              <w:rPr>
                <w:rFonts w:eastAsia="標楷體"/>
              </w:rPr>
              <w:t>1-3-4</w:t>
            </w:r>
            <w:r>
              <w:rPr>
                <w:rFonts w:eastAsia="標楷體"/>
              </w:rPr>
              <w:t>森林</w:t>
            </w:r>
            <w:r w:rsidRPr="00E24C5F">
              <w:rPr>
                <w:rFonts w:eastAsia="標楷體"/>
              </w:rPr>
              <w:t>系所透過各種管道向互動關係人公布辦學相關資訊之作法。</w:t>
            </w:r>
          </w:p>
        </w:tc>
      </w:tr>
      <w:tr w:rsidR="004B437A" w:rsidRPr="00E24C5F" w:rsidTr="00D504B1">
        <w:tc>
          <w:tcPr>
            <w:tcW w:w="1073" w:type="pct"/>
            <w:vMerge w:val="restart"/>
            <w:vAlign w:val="center"/>
          </w:tcPr>
          <w:p w:rsidR="004B437A" w:rsidRPr="00E24C5F" w:rsidRDefault="004B437A" w:rsidP="00D75A85">
            <w:pPr>
              <w:snapToGrid w:val="0"/>
              <w:ind w:left="425" w:hangingChars="177" w:hanging="425"/>
              <w:jc w:val="both"/>
              <w:rPr>
                <w:rFonts w:eastAsia="標楷體"/>
                <w:b/>
              </w:rPr>
            </w:pPr>
            <w:r w:rsidRPr="00E24C5F">
              <w:rPr>
                <w:rFonts w:eastAsia="標楷體"/>
                <w:b/>
              </w:rPr>
              <w:t>1-4</w:t>
            </w:r>
            <w:r>
              <w:rPr>
                <w:rFonts w:eastAsia="標楷體" w:hint="eastAsia"/>
                <w:b/>
              </w:rPr>
              <w:t>森林</w:t>
            </w:r>
            <w:r w:rsidRPr="00E24C5F">
              <w:rPr>
                <w:rFonts w:eastAsia="標楷體" w:hint="eastAsia"/>
                <w:b/>
              </w:rPr>
              <w:t>系所</w:t>
            </w:r>
            <w:r w:rsidRPr="00E24C5F">
              <w:rPr>
                <w:rFonts w:eastAsia="標楷體"/>
                <w:b/>
              </w:rPr>
              <w:t>自我分析與持續改善</w:t>
            </w:r>
          </w:p>
        </w:tc>
        <w:tc>
          <w:tcPr>
            <w:tcW w:w="1070" w:type="pct"/>
            <w:vMerge w:val="restart"/>
            <w:vAlign w:val="center"/>
          </w:tcPr>
          <w:p w:rsidR="004B437A" w:rsidRPr="00E24C5F" w:rsidRDefault="004B437A" w:rsidP="00D75A85">
            <w:pPr>
              <w:snapToGrid w:val="0"/>
              <w:jc w:val="both"/>
              <w:rPr>
                <w:rFonts w:eastAsia="標楷體"/>
              </w:rPr>
            </w:pPr>
            <w:r>
              <w:rPr>
                <w:rFonts w:eastAsia="標楷體"/>
              </w:rPr>
              <w:t>森林</w:t>
            </w:r>
            <w:r w:rsidRPr="00E24C5F">
              <w:rPr>
                <w:rFonts w:eastAsia="標楷體"/>
              </w:rPr>
              <w:t>系所具備完善之自我分析與檢討機制，並能落實自我改善策略與作法持續進行回饋與改進</w:t>
            </w:r>
            <w:r>
              <w:rPr>
                <w:rFonts w:ascii="新細明體" w:hAnsi="新細明體" w:hint="eastAsia"/>
              </w:rPr>
              <w:t>。</w:t>
            </w:r>
          </w:p>
        </w:tc>
        <w:tc>
          <w:tcPr>
            <w:tcW w:w="2857" w:type="pct"/>
            <w:vAlign w:val="center"/>
          </w:tcPr>
          <w:p w:rsidR="004B437A" w:rsidRPr="00E24C5F" w:rsidRDefault="004B437A" w:rsidP="00D75A85">
            <w:pPr>
              <w:snapToGrid w:val="0"/>
              <w:ind w:left="598" w:hangingChars="249" w:hanging="598"/>
              <w:jc w:val="both"/>
              <w:rPr>
                <w:rFonts w:eastAsia="標楷體"/>
              </w:rPr>
            </w:pPr>
            <w:r>
              <w:rPr>
                <w:rFonts w:eastAsia="標楷體"/>
              </w:rPr>
              <w:t>1-4-1</w:t>
            </w:r>
            <w:r w:rsidRPr="00E24C5F">
              <w:rPr>
                <w:rFonts w:eastAsia="標楷體"/>
              </w:rPr>
              <w:t>對前次</w:t>
            </w:r>
            <w:r>
              <w:rPr>
                <w:rFonts w:eastAsia="標楷體"/>
              </w:rPr>
              <w:t>森林</w:t>
            </w:r>
            <w:r w:rsidRPr="00E24C5F">
              <w:rPr>
                <w:rFonts w:eastAsia="標楷體"/>
              </w:rPr>
              <w:t>系所評鑑結果之檢討及相關作法。</w:t>
            </w:r>
          </w:p>
        </w:tc>
      </w:tr>
      <w:tr w:rsidR="004B437A" w:rsidRPr="00E24C5F" w:rsidTr="00D504B1">
        <w:tc>
          <w:tcPr>
            <w:tcW w:w="1073" w:type="pct"/>
            <w:vMerge/>
            <w:vAlign w:val="center"/>
          </w:tcPr>
          <w:p w:rsidR="004B437A" w:rsidRPr="00E24C5F" w:rsidRDefault="004B437A" w:rsidP="00D75A85">
            <w:pPr>
              <w:snapToGrid w:val="0"/>
              <w:jc w:val="both"/>
              <w:rPr>
                <w:rFonts w:eastAsia="標楷體"/>
              </w:rPr>
            </w:pPr>
          </w:p>
        </w:tc>
        <w:tc>
          <w:tcPr>
            <w:tcW w:w="1070" w:type="pct"/>
            <w:vMerge/>
            <w:vAlign w:val="center"/>
          </w:tcPr>
          <w:p w:rsidR="004B437A" w:rsidRPr="00E24C5F" w:rsidRDefault="004B437A" w:rsidP="00D75A85">
            <w:pPr>
              <w:snapToGrid w:val="0"/>
              <w:jc w:val="both"/>
              <w:rPr>
                <w:rFonts w:eastAsia="標楷體"/>
              </w:rPr>
            </w:pPr>
          </w:p>
        </w:tc>
        <w:tc>
          <w:tcPr>
            <w:tcW w:w="2857" w:type="pct"/>
            <w:vAlign w:val="center"/>
          </w:tcPr>
          <w:p w:rsidR="004B437A" w:rsidRPr="00E24C5F" w:rsidRDefault="004B437A" w:rsidP="00D75A85">
            <w:pPr>
              <w:snapToGrid w:val="0"/>
              <w:ind w:left="598" w:hangingChars="249" w:hanging="598"/>
              <w:jc w:val="both"/>
              <w:rPr>
                <w:rFonts w:eastAsia="標楷體"/>
              </w:rPr>
            </w:pPr>
            <w:r w:rsidRPr="00E24C5F">
              <w:rPr>
                <w:rFonts w:eastAsia="標楷體"/>
              </w:rPr>
              <w:t>1-4-2</w:t>
            </w:r>
            <w:r>
              <w:rPr>
                <w:rFonts w:eastAsia="標楷體"/>
              </w:rPr>
              <w:t>森林</w:t>
            </w:r>
            <w:r w:rsidRPr="00E24C5F">
              <w:rPr>
                <w:rFonts w:eastAsia="標楷體"/>
              </w:rPr>
              <w:t>系所具備合宜自我分析與檢討機制。</w:t>
            </w:r>
          </w:p>
        </w:tc>
      </w:tr>
      <w:tr w:rsidR="004B437A" w:rsidRPr="00E24C5F" w:rsidTr="00D504B1">
        <w:tc>
          <w:tcPr>
            <w:tcW w:w="1073" w:type="pct"/>
            <w:vMerge/>
            <w:vAlign w:val="center"/>
          </w:tcPr>
          <w:p w:rsidR="004B437A" w:rsidRPr="00E24C5F" w:rsidRDefault="004B437A" w:rsidP="00D75A85">
            <w:pPr>
              <w:snapToGrid w:val="0"/>
              <w:jc w:val="both"/>
              <w:rPr>
                <w:rFonts w:eastAsia="標楷體"/>
              </w:rPr>
            </w:pPr>
          </w:p>
        </w:tc>
        <w:tc>
          <w:tcPr>
            <w:tcW w:w="1070" w:type="pct"/>
            <w:vMerge/>
            <w:vAlign w:val="center"/>
          </w:tcPr>
          <w:p w:rsidR="004B437A" w:rsidRPr="00E24C5F" w:rsidRDefault="004B437A" w:rsidP="00D75A85">
            <w:pPr>
              <w:snapToGrid w:val="0"/>
              <w:jc w:val="both"/>
              <w:rPr>
                <w:rFonts w:eastAsia="標楷體"/>
              </w:rPr>
            </w:pPr>
          </w:p>
        </w:tc>
        <w:tc>
          <w:tcPr>
            <w:tcW w:w="2857" w:type="pct"/>
            <w:vAlign w:val="center"/>
          </w:tcPr>
          <w:p w:rsidR="004B437A" w:rsidRPr="00E24C5F" w:rsidRDefault="004B437A" w:rsidP="00D75A85">
            <w:pPr>
              <w:snapToGrid w:val="0"/>
              <w:ind w:left="598" w:hangingChars="249" w:hanging="598"/>
              <w:jc w:val="both"/>
              <w:rPr>
                <w:rFonts w:eastAsia="標楷體"/>
              </w:rPr>
            </w:pPr>
            <w:r>
              <w:rPr>
                <w:rFonts w:eastAsia="標楷體"/>
              </w:rPr>
              <w:t>1-4-3</w:t>
            </w:r>
            <w:r>
              <w:rPr>
                <w:rFonts w:eastAsia="標楷體"/>
              </w:rPr>
              <w:t>森林</w:t>
            </w:r>
            <w:r w:rsidRPr="00E24C5F">
              <w:rPr>
                <w:rFonts w:eastAsia="標楷體"/>
              </w:rPr>
              <w:t>系所能依據自我分析與檢討結果，擬定具體之改善作法與配套措施。</w:t>
            </w:r>
          </w:p>
        </w:tc>
      </w:tr>
      <w:tr w:rsidR="004B437A" w:rsidRPr="00E24C5F" w:rsidTr="00D504B1">
        <w:tc>
          <w:tcPr>
            <w:tcW w:w="1073" w:type="pct"/>
            <w:vMerge/>
            <w:vAlign w:val="center"/>
          </w:tcPr>
          <w:p w:rsidR="004B437A" w:rsidRPr="00E24C5F" w:rsidRDefault="004B437A" w:rsidP="00D75A85">
            <w:pPr>
              <w:snapToGrid w:val="0"/>
              <w:jc w:val="both"/>
              <w:rPr>
                <w:rFonts w:eastAsia="標楷體"/>
              </w:rPr>
            </w:pPr>
          </w:p>
        </w:tc>
        <w:tc>
          <w:tcPr>
            <w:tcW w:w="1070" w:type="pct"/>
            <w:vMerge/>
            <w:vAlign w:val="center"/>
          </w:tcPr>
          <w:p w:rsidR="004B437A" w:rsidRPr="00E24C5F" w:rsidRDefault="004B437A" w:rsidP="00D75A85">
            <w:pPr>
              <w:snapToGrid w:val="0"/>
              <w:jc w:val="both"/>
              <w:rPr>
                <w:rFonts w:eastAsia="標楷體"/>
              </w:rPr>
            </w:pPr>
          </w:p>
        </w:tc>
        <w:tc>
          <w:tcPr>
            <w:tcW w:w="2857" w:type="pct"/>
            <w:vAlign w:val="center"/>
          </w:tcPr>
          <w:p w:rsidR="004B437A" w:rsidRPr="00E24C5F" w:rsidRDefault="004B437A" w:rsidP="00D75A85">
            <w:pPr>
              <w:snapToGrid w:val="0"/>
              <w:ind w:left="598" w:hangingChars="249" w:hanging="598"/>
              <w:jc w:val="both"/>
              <w:rPr>
                <w:rFonts w:eastAsia="標楷體"/>
              </w:rPr>
            </w:pPr>
            <w:r>
              <w:rPr>
                <w:rFonts w:eastAsia="標楷體"/>
              </w:rPr>
              <w:t>1-4-4</w:t>
            </w:r>
            <w:r>
              <w:rPr>
                <w:rFonts w:eastAsia="標楷體"/>
              </w:rPr>
              <w:t>森林</w:t>
            </w:r>
            <w:r w:rsidRPr="00E24C5F">
              <w:rPr>
                <w:rFonts w:eastAsia="標楷體"/>
              </w:rPr>
              <w:t>系所能有效落實所擬定之自我改善作法與措施，持續進行回饋與改進。</w:t>
            </w:r>
          </w:p>
        </w:tc>
      </w:tr>
    </w:tbl>
    <w:p w:rsidR="004B437A" w:rsidRPr="00E24C5F" w:rsidRDefault="004B437A" w:rsidP="004B437A">
      <w:pPr>
        <w:widowControl/>
        <w:rPr>
          <w:rFonts w:eastAsia="標楷體"/>
        </w:rPr>
      </w:pPr>
    </w:p>
    <w:p w:rsidR="004B437A" w:rsidRPr="00E24C5F" w:rsidRDefault="004B437A" w:rsidP="004B437A">
      <w:pPr>
        <w:rPr>
          <w:rFonts w:eastAsia="標楷體"/>
        </w:rPr>
      </w:pPr>
    </w:p>
    <w:tbl>
      <w:tblPr>
        <w:tblStyle w:val="af2"/>
        <w:tblW w:w="5000" w:type="pct"/>
        <w:tblLook w:val="04A0" w:firstRow="1" w:lastRow="0" w:firstColumn="1" w:lastColumn="0" w:noHBand="0" w:noVBand="1"/>
      </w:tblPr>
      <w:tblGrid>
        <w:gridCol w:w="1822"/>
        <w:gridCol w:w="2064"/>
        <w:gridCol w:w="4609"/>
      </w:tblGrid>
      <w:tr w:rsidR="004B437A" w:rsidRPr="00E24C5F" w:rsidTr="004B437A">
        <w:trPr>
          <w:trHeight w:val="557"/>
        </w:trPr>
        <w:tc>
          <w:tcPr>
            <w:tcW w:w="5000" w:type="pct"/>
            <w:gridSpan w:val="3"/>
            <w:shd w:val="clear" w:color="auto" w:fill="FBD4B4" w:themeFill="accent6" w:themeFillTint="66"/>
            <w:vAlign w:val="center"/>
          </w:tcPr>
          <w:p w:rsidR="004B437A" w:rsidRPr="00E24C5F" w:rsidRDefault="004B437A" w:rsidP="00D75A85">
            <w:pPr>
              <w:snapToGrid w:val="0"/>
              <w:jc w:val="center"/>
              <w:rPr>
                <w:rFonts w:eastAsia="標楷體"/>
                <w:b/>
                <w:sz w:val="28"/>
                <w:szCs w:val="28"/>
              </w:rPr>
            </w:pPr>
            <w:r w:rsidRPr="00E24C5F">
              <w:rPr>
                <w:rFonts w:eastAsia="標楷體"/>
                <w:b/>
                <w:sz w:val="28"/>
                <w:szCs w:val="28"/>
              </w:rPr>
              <w:t>項目二：教師與教學</w:t>
            </w:r>
          </w:p>
        </w:tc>
      </w:tr>
      <w:tr w:rsidR="004B437A" w:rsidRPr="00E24C5F" w:rsidTr="004B437A">
        <w:trPr>
          <w:trHeight w:val="951"/>
        </w:trPr>
        <w:tc>
          <w:tcPr>
            <w:tcW w:w="5000" w:type="pct"/>
            <w:gridSpan w:val="3"/>
            <w:vAlign w:val="center"/>
          </w:tcPr>
          <w:p w:rsidR="004B437A" w:rsidRPr="00E24C5F" w:rsidRDefault="004B437A" w:rsidP="00D75A85">
            <w:pPr>
              <w:snapToGrid w:val="0"/>
              <w:jc w:val="both"/>
              <w:rPr>
                <w:rFonts w:eastAsia="標楷體"/>
              </w:rPr>
            </w:pPr>
            <w:r>
              <w:rPr>
                <w:rFonts w:eastAsia="標楷體"/>
              </w:rPr>
              <w:t>森林</w:t>
            </w:r>
            <w:r w:rsidRPr="00E24C5F">
              <w:rPr>
                <w:rFonts w:eastAsia="標楷體"/>
              </w:rPr>
              <w:t>系所教師之遴聘、組成符合學生學習與</w:t>
            </w:r>
            <w:r>
              <w:rPr>
                <w:rFonts w:eastAsia="標楷體"/>
              </w:rPr>
              <w:t>森林</w:t>
            </w:r>
            <w:r w:rsidRPr="00E24C5F">
              <w:rPr>
                <w:rFonts w:eastAsia="標楷體"/>
              </w:rPr>
              <w:t>系所發展需求，教師教學專業發展、學術與專業表現及支持系統有妥適的規劃與實施，並具良好成效。</w:t>
            </w:r>
          </w:p>
        </w:tc>
      </w:tr>
      <w:tr w:rsidR="004B437A" w:rsidRPr="00E24C5F" w:rsidTr="004B437A">
        <w:trPr>
          <w:trHeight w:val="582"/>
        </w:trPr>
        <w:tc>
          <w:tcPr>
            <w:tcW w:w="1072" w:type="pct"/>
            <w:shd w:val="clear" w:color="auto" w:fill="FDE9D9" w:themeFill="accent6" w:themeFillTint="33"/>
            <w:vAlign w:val="center"/>
          </w:tcPr>
          <w:p w:rsidR="004B437A" w:rsidRPr="00E24C5F" w:rsidRDefault="004B437A" w:rsidP="00D75A85">
            <w:pPr>
              <w:snapToGrid w:val="0"/>
              <w:jc w:val="center"/>
              <w:rPr>
                <w:rFonts w:eastAsia="標楷體"/>
                <w:b/>
              </w:rPr>
            </w:pPr>
            <w:r w:rsidRPr="00E24C5F">
              <w:rPr>
                <w:rFonts w:eastAsia="標楷體"/>
                <w:b/>
              </w:rPr>
              <w:t>核心指標</w:t>
            </w:r>
          </w:p>
          <w:p w:rsidR="004B437A" w:rsidRPr="00E24C5F" w:rsidRDefault="004B437A" w:rsidP="00D75A85">
            <w:pPr>
              <w:snapToGrid w:val="0"/>
              <w:jc w:val="center"/>
              <w:rPr>
                <w:rFonts w:eastAsia="標楷體"/>
                <w:b/>
                <w:sz w:val="20"/>
                <w:szCs w:val="20"/>
              </w:rPr>
            </w:pPr>
            <w:r w:rsidRPr="00E24C5F">
              <w:rPr>
                <w:rFonts w:eastAsia="標楷體"/>
                <w:b/>
                <w:color w:val="FF0000"/>
                <w:sz w:val="20"/>
                <w:szCs w:val="20"/>
              </w:rPr>
              <w:t>不能修改</w:t>
            </w:r>
          </w:p>
        </w:tc>
        <w:tc>
          <w:tcPr>
            <w:tcW w:w="1215" w:type="pct"/>
            <w:shd w:val="clear" w:color="auto" w:fill="FDE9D9" w:themeFill="accent6" w:themeFillTint="33"/>
            <w:vAlign w:val="center"/>
          </w:tcPr>
          <w:p w:rsidR="004B437A" w:rsidRPr="00E24C5F" w:rsidRDefault="004B437A" w:rsidP="00D75A85">
            <w:pPr>
              <w:snapToGrid w:val="0"/>
              <w:jc w:val="center"/>
              <w:rPr>
                <w:rFonts w:eastAsia="標楷體"/>
                <w:b/>
              </w:rPr>
            </w:pPr>
            <w:r w:rsidRPr="00E24C5F">
              <w:rPr>
                <w:rFonts w:eastAsia="標楷體"/>
                <w:b/>
              </w:rPr>
              <w:t>檢核重點</w:t>
            </w:r>
          </w:p>
          <w:p w:rsidR="004B437A" w:rsidRPr="00E24C5F" w:rsidRDefault="004B437A" w:rsidP="00D75A85">
            <w:pPr>
              <w:snapToGrid w:val="0"/>
              <w:jc w:val="center"/>
              <w:rPr>
                <w:rFonts w:eastAsia="標楷體"/>
                <w:b/>
              </w:rPr>
            </w:pPr>
            <w:r w:rsidRPr="00E24C5F">
              <w:rPr>
                <w:rFonts w:eastAsia="標楷體"/>
                <w:b/>
                <w:color w:val="FF0000"/>
                <w:sz w:val="20"/>
                <w:szCs w:val="20"/>
              </w:rPr>
              <w:t>文字可微調</w:t>
            </w:r>
          </w:p>
        </w:tc>
        <w:tc>
          <w:tcPr>
            <w:tcW w:w="2713" w:type="pct"/>
            <w:shd w:val="clear" w:color="auto" w:fill="FDE9D9" w:themeFill="accent6" w:themeFillTint="33"/>
            <w:vAlign w:val="center"/>
          </w:tcPr>
          <w:p w:rsidR="004B437A" w:rsidRPr="00E24C5F" w:rsidRDefault="004B437A" w:rsidP="00D75A85">
            <w:pPr>
              <w:snapToGrid w:val="0"/>
              <w:jc w:val="center"/>
              <w:rPr>
                <w:rFonts w:eastAsia="標楷體"/>
                <w:b/>
              </w:rPr>
            </w:pPr>
            <w:r w:rsidRPr="00E24C5F">
              <w:rPr>
                <w:rFonts w:eastAsia="標楷體"/>
                <w:b/>
              </w:rPr>
              <w:t>檢核重點說明</w:t>
            </w:r>
          </w:p>
          <w:p w:rsidR="004B437A" w:rsidRDefault="004B437A" w:rsidP="00D75A85">
            <w:pPr>
              <w:snapToGrid w:val="0"/>
              <w:jc w:val="center"/>
              <w:rPr>
                <w:rFonts w:eastAsia="標楷體"/>
                <w:b/>
                <w:color w:val="FF0000"/>
                <w:sz w:val="20"/>
                <w:szCs w:val="20"/>
              </w:rPr>
            </w:pPr>
            <w:r w:rsidRPr="00E24C5F">
              <w:rPr>
                <w:rFonts w:eastAsia="標楷體"/>
                <w:b/>
                <w:color w:val="FF0000"/>
                <w:sz w:val="20"/>
                <w:szCs w:val="20"/>
              </w:rPr>
              <w:t>各項重點文字可微調，</w:t>
            </w:r>
          </w:p>
          <w:p w:rsidR="004B437A" w:rsidRPr="00E24C5F" w:rsidRDefault="004B437A" w:rsidP="00D75A85">
            <w:pPr>
              <w:snapToGrid w:val="0"/>
              <w:jc w:val="center"/>
              <w:rPr>
                <w:rFonts w:eastAsia="標楷體"/>
                <w:b/>
              </w:rPr>
            </w:pPr>
            <w:r w:rsidRPr="00E24C5F">
              <w:rPr>
                <w:rFonts w:eastAsia="標楷體"/>
                <w:b/>
                <w:color w:val="FF0000"/>
                <w:sz w:val="20"/>
                <w:szCs w:val="20"/>
              </w:rPr>
              <w:t>亦可增加系所特色檢核重點如</w:t>
            </w:r>
            <w:r>
              <w:rPr>
                <w:rFonts w:eastAsia="標楷體" w:hint="eastAsia"/>
                <w:b/>
                <w:color w:val="FF0000"/>
                <w:sz w:val="20"/>
                <w:szCs w:val="20"/>
              </w:rPr>
              <w:t>2</w:t>
            </w:r>
            <w:r w:rsidRPr="00E24C5F">
              <w:rPr>
                <w:rFonts w:eastAsia="標楷體"/>
                <w:b/>
                <w:color w:val="FF0000"/>
                <w:sz w:val="20"/>
                <w:szCs w:val="20"/>
              </w:rPr>
              <w:t>-1-5</w:t>
            </w:r>
          </w:p>
        </w:tc>
      </w:tr>
      <w:tr w:rsidR="004B437A" w:rsidRPr="00E24C5F" w:rsidTr="004B437A">
        <w:tc>
          <w:tcPr>
            <w:tcW w:w="1072" w:type="pct"/>
            <w:vMerge w:val="restart"/>
            <w:vAlign w:val="center"/>
          </w:tcPr>
          <w:p w:rsidR="004B437A" w:rsidRPr="00E24C5F" w:rsidRDefault="004B437A" w:rsidP="00D75A85">
            <w:pPr>
              <w:snapToGrid w:val="0"/>
              <w:ind w:left="459" w:hangingChars="191" w:hanging="459"/>
              <w:jc w:val="both"/>
              <w:rPr>
                <w:rFonts w:eastAsia="標楷體"/>
                <w:b/>
              </w:rPr>
            </w:pPr>
            <w:r w:rsidRPr="00E24C5F">
              <w:rPr>
                <w:rFonts w:eastAsia="標楷體"/>
                <w:b/>
              </w:rPr>
              <w:t>2-1</w:t>
            </w:r>
            <w:r w:rsidRPr="00E24C5F">
              <w:rPr>
                <w:rFonts w:eastAsia="標楷體"/>
                <w:b/>
              </w:rPr>
              <w:t>教師遴聘、組成及其與教育目標、課程與學生學習需求之關係</w:t>
            </w:r>
          </w:p>
        </w:tc>
        <w:tc>
          <w:tcPr>
            <w:tcW w:w="1215" w:type="pct"/>
            <w:vMerge w:val="restart"/>
            <w:vAlign w:val="center"/>
          </w:tcPr>
          <w:p w:rsidR="004B437A" w:rsidRPr="00E24C5F" w:rsidRDefault="004B437A" w:rsidP="00D75A85">
            <w:pPr>
              <w:snapToGrid w:val="0"/>
              <w:rPr>
                <w:rFonts w:eastAsia="標楷體"/>
              </w:rPr>
            </w:pPr>
            <w:r w:rsidRPr="00E24C5F">
              <w:rPr>
                <w:rFonts w:eastAsia="標楷體"/>
              </w:rPr>
              <w:t>專、兼任教師組成結構合理，有明確的聘用機制，其專長背景與經驗能符合學生學習與</w:t>
            </w:r>
            <w:r>
              <w:rPr>
                <w:rFonts w:eastAsia="標楷體"/>
              </w:rPr>
              <w:t>森林</w:t>
            </w:r>
            <w:r w:rsidRPr="00E24C5F">
              <w:rPr>
                <w:rFonts w:eastAsia="標楷體"/>
              </w:rPr>
              <w:t>系所發展需求</w:t>
            </w:r>
            <w:r>
              <w:rPr>
                <w:rFonts w:ascii="新細明體" w:hAnsi="新細明體" w:hint="eastAsia"/>
              </w:rPr>
              <w:t>。</w:t>
            </w:r>
          </w:p>
        </w:tc>
        <w:tc>
          <w:tcPr>
            <w:tcW w:w="2713" w:type="pct"/>
            <w:vAlign w:val="center"/>
          </w:tcPr>
          <w:p w:rsidR="004B437A" w:rsidRPr="00E24C5F" w:rsidRDefault="004B437A" w:rsidP="00D75A85">
            <w:pPr>
              <w:snapToGrid w:val="0"/>
              <w:ind w:left="598" w:hangingChars="249" w:hanging="598"/>
              <w:rPr>
                <w:rFonts w:eastAsia="標楷體"/>
              </w:rPr>
            </w:pPr>
            <w:r w:rsidRPr="00E24C5F">
              <w:rPr>
                <w:rFonts w:eastAsia="標楷體"/>
              </w:rPr>
              <w:t>2-1-1</w:t>
            </w:r>
            <w:r>
              <w:rPr>
                <w:rFonts w:eastAsia="標楷體"/>
              </w:rPr>
              <w:t>森林</w:t>
            </w:r>
            <w:r w:rsidRPr="00E24C5F">
              <w:rPr>
                <w:rFonts w:eastAsia="標楷體"/>
              </w:rPr>
              <w:t>系所能訂定合宜之專、兼任教師遴選與聘用辦法與程序。</w:t>
            </w:r>
          </w:p>
        </w:tc>
      </w:tr>
      <w:tr w:rsidR="004B437A" w:rsidRPr="00E24C5F" w:rsidTr="004B437A">
        <w:tc>
          <w:tcPr>
            <w:tcW w:w="1072" w:type="pct"/>
            <w:vMerge/>
            <w:vAlign w:val="center"/>
          </w:tcPr>
          <w:p w:rsidR="004B437A" w:rsidRPr="00E24C5F" w:rsidRDefault="004B437A" w:rsidP="00D75A85">
            <w:pPr>
              <w:snapToGrid w:val="0"/>
              <w:jc w:val="both"/>
              <w:rPr>
                <w:rFonts w:eastAsia="標楷體"/>
                <w:b/>
              </w:rPr>
            </w:pPr>
          </w:p>
        </w:tc>
        <w:tc>
          <w:tcPr>
            <w:tcW w:w="1215" w:type="pct"/>
            <w:vMerge/>
            <w:vAlign w:val="center"/>
          </w:tcPr>
          <w:p w:rsidR="004B437A" w:rsidRPr="00E24C5F" w:rsidRDefault="004B437A" w:rsidP="00D75A85">
            <w:pPr>
              <w:snapToGrid w:val="0"/>
              <w:jc w:val="both"/>
              <w:rPr>
                <w:rFonts w:eastAsia="標楷體"/>
              </w:rPr>
            </w:pPr>
          </w:p>
        </w:tc>
        <w:tc>
          <w:tcPr>
            <w:tcW w:w="2713" w:type="pct"/>
            <w:vAlign w:val="center"/>
          </w:tcPr>
          <w:p w:rsidR="004B437A" w:rsidRPr="00E24C5F" w:rsidRDefault="004B437A" w:rsidP="00D75A85">
            <w:pPr>
              <w:snapToGrid w:val="0"/>
              <w:ind w:left="598" w:hangingChars="249" w:hanging="598"/>
              <w:jc w:val="both"/>
              <w:rPr>
                <w:rFonts w:eastAsia="標楷體"/>
              </w:rPr>
            </w:pPr>
            <w:r w:rsidRPr="00E24C5F">
              <w:rPr>
                <w:rFonts w:eastAsia="標楷體"/>
              </w:rPr>
              <w:t>2-1-2</w:t>
            </w:r>
            <w:r>
              <w:rPr>
                <w:rFonts w:eastAsia="標楷體"/>
              </w:rPr>
              <w:t>森林</w:t>
            </w:r>
            <w:r w:rsidRPr="00E24C5F">
              <w:rPr>
                <w:rFonts w:eastAsia="標楷體"/>
              </w:rPr>
              <w:t>系所具合理之專、兼任師資結構與質量。</w:t>
            </w:r>
          </w:p>
        </w:tc>
      </w:tr>
      <w:tr w:rsidR="004B437A" w:rsidRPr="00E24C5F" w:rsidTr="004B437A">
        <w:tc>
          <w:tcPr>
            <w:tcW w:w="1072" w:type="pct"/>
            <w:vMerge/>
            <w:vAlign w:val="center"/>
          </w:tcPr>
          <w:p w:rsidR="004B437A" w:rsidRPr="00E24C5F" w:rsidRDefault="004B437A" w:rsidP="00D75A85">
            <w:pPr>
              <w:snapToGrid w:val="0"/>
              <w:jc w:val="both"/>
              <w:rPr>
                <w:rFonts w:eastAsia="標楷體"/>
                <w:b/>
              </w:rPr>
            </w:pPr>
          </w:p>
        </w:tc>
        <w:tc>
          <w:tcPr>
            <w:tcW w:w="1215" w:type="pct"/>
            <w:vMerge/>
            <w:vAlign w:val="center"/>
          </w:tcPr>
          <w:p w:rsidR="004B437A" w:rsidRPr="00E24C5F" w:rsidRDefault="004B437A" w:rsidP="00D75A85">
            <w:pPr>
              <w:snapToGrid w:val="0"/>
              <w:jc w:val="both"/>
              <w:rPr>
                <w:rFonts w:eastAsia="標楷體"/>
              </w:rPr>
            </w:pPr>
          </w:p>
        </w:tc>
        <w:tc>
          <w:tcPr>
            <w:tcW w:w="2713" w:type="pct"/>
            <w:vAlign w:val="center"/>
          </w:tcPr>
          <w:p w:rsidR="004B437A" w:rsidRPr="00E24C5F" w:rsidRDefault="004B437A" w:rsidP="00D75A85">
            <w:pPr>
              <w:snapToGrid w:val="0"/>
              <w:ind w:left="598" w:hangingChars="249" w:hanging="598"/>
              <w:jc w:val="both"/>
              <w:rPr>
                <w:rFonts w:eastAsia="標楷體"/>
              </w:rPr>
            </w:pPr>
            <w:r w:rsidRPr="00E24C5F">
              <w:rPr>
                <w:rFonts w:eastAsia="標楷體"/>
              </w:rPr>
              <w:t>2-1-3</w:t>
            </w:r>
            <w:r w:rsidRPr="00E24C5F">
              <w:rPr>
                <w:rFonts w:eastAsia="標楷體"/>
              </w:rPr>
              <w:t>師資專長符合</w:t>
            </w:r>
            <w:r>
              <w:rPr>
                <w:rFonts w:eastAsia="標楷體"/>
              </w:rPr>
              <w:t>森林</w:t>
            </w:r>
            <w:r w:rsidRPr="00E24C5F">
              <w:rPr>
                <w:rFonts w:eastAsia="標楷體"/>
              </w:rPr>
              <w:t>系所自我定位、教育目標及辦學特色。</w:t>
            </w:r>
          </w:p>
        </w:tc>
      </w:tr>
      <w:tr w:rsidR="004B437A" w:rsidRPr="00E24C5F" w:rsidTr="004B437A">
        <w:tc>
          <w:tcPr>
            <w:tcW w:w="1072" w:type="pct"/>
            <w:vMerge/>
            <w:vAlign w:val="center"/>
          </w:tcPr>
          <w:p w:rsidR="004B437A" w:rsidRPr="00E24C5F" w:rsidRDefault="004B437A" w:rsidP="00D75A85">
            <w:pPr>
              <w:snapToGrid w:val="0"/>
              <w:jc w:val="both"/>
              <w:rPr>
                <w:rFonts w:eastAsia="標楷體"/>
                <w:b/>
              </w:rPr>
            </w:pPr>
          </w:p>
        </w:tc>
        <w:tc>
          <w:tcPr>
            <w:tcW w:w="1215" w:type="pct"/>
            <w:vMerge/>
            <w:vAlign w:val="center"/>
          </w:tcPr>
          <w:p w:rsidR="004B437A" w:rsidRPr="00E24C5F" w:rsidRDefault="004B437A" w:rsidP="00D75A85">
            <w:pPr>
              <w:snapToGrid w:val="0"/>
              <w:jc w:val="both"/>
              <w:rPr>
                <w:rFonts w:eastAsia="標楷體"/>
              </w:rPr>
            </w:pPr>
          </w:p>
        </w:tc>
        <w:tc>
          <w:tcPr>
            <w:tcW w:w="2713" w:type="pct"/>
            <w:vAlign w:val="center"/>
          </w:tcPr>
          <w:p w:rsidR="004B437A" w:rsidRPr="00E24C5F" w:rsidRDefault="004B437A" w:rsidP="002F6FC5">
            <w:pPr>
              <w:snapToGrid w:val="0"/>
              <w:ind w:left="636" w:hangingChars="265" w:hanging="636"/>
              <w:jc w:val="both"/>
              <w:rPr>
                <w:rFonts w:eastAsia="標楷體"/>
              </w:rPr>
            </w:pPr>
            <w:r w:rsidRPr="00E24C5F">
              <w:rPr>
                <w:rFonts w:eastAsia="標楷體"/>
              </w:rPr>
              <w:t>2-1-4</w:t>
            </w:r>
            <w:r w:rsidRPr="00E24C5F">
              <w:rPr>
                <w:rFonts w:eastAsia="標楷體"/>
              </w:rPr>
              <w:t>專、兼任教師教學負擔與授課時數合理。</w:t>
            </w:r>
          </w:p>
        </w:tc>
      </w:tr>
      <w:tr w:rsidR="004B437A" w:rsidRPr="00E24C5F" w:rsidTr="004B437A">
        <w:tc>
          <w:tcPr>
            <w:tcW w:w="1072" w:type="pct"/>
            <w:vMerge w:val="restart"/>
            <w:vAlign w:val="center"/>
          </w:tcPr>
          <w:p w:rsidR="004B437A" w:rsidRPr="00E24C5F" w:rsidRDefault="004B437A" w:rsidP="00D75A85">
            <w:pPr>
              <w:snapToGrid w:val="0"/>
              <w:ind w:left="459" w:hangingChars="191" w:hanging="459"/>
              <w:jc w:val="both"/>
              <w:rPr>
                <w:rFonts w:eastAsia="標楷體"/>
                <w:b/>
              </w:rPr>
            </w:pPr>
            <w:r w:rsidRPr="00E24C5F">
              <w:rPr>
                <w:rFonts w:eastAsia="標楷體"/>
                <w:b/>
              </w:rPr>
              <w:t>2-2</w:t>
            </w:r>
            <w:r w:rsidRPr="00E24C5F">
              <w:rPr>
                <w:rFonts w:eastAsia="標楷體"/>
                <w:b/>
              </w:rPr>
              <w:t>教師教學專業發展及其支持系統</w:t>
            </w:r>
          </w:p>
        </w:tc>
        <w:tc>
          <w:tcPr>
            <w:tcW w:w="1215" w:type="pct"/>
            <w:vMerge w:val="restart"/>
            <w:vAlign w:val="center"/>
          </w:tcPr>
          <w:p w:rsidR="004B437A" w:rsidRPr="00E24C5F" w:rsidRDefault="004B437A" w:rsidP="00D75A85">
            <w:pPr>
              <w:snapToGrid w:val="0"/>
              <w:jc w:val="both"/>
              <w:rPr>
                <w:rFonts w:eastAsia="標楷體"/>
              </w:rPr>
            </w:pPr>
            <w:r w:rsidRPr="00E24C5F">
              <w:rPr>
                <w:rFonts w:eastAsia="標楷體"/>
              </w:rPr>
              <w:t>教師能因應</w:t>
            </w:r>
            <w:r>
              <w:rPr>
                <w:rFonts w:eastAsia="標楷體"/>
              </w:rPr>
              <w:t>森林</w:t>
            </w:r>
            <w:r w:rsidRPr="00E24C5F">
              <w:rPr>
                <w:rFonts w:eastAsia="標楷體"/>
              </w:rPr>
              <w:t>系所教育目標與學生特質，運用合宜之教學設計授課</w:t>
            </w:r>
            <w:r>
              <w:rPr>
                <w:rFonts w:ascii="新細明體" w:hAnsi="新細明體" w:hint="eastAsia"/>
              </w:rPr>
              <w:t>。</w:t>
            </w:r>
          </w:p>
        </w:tc>
        <w:tc>
          <w:tcPr>
            <w:tcW w:w="2713" w:type="pct"/>
            <w:vAlign w:val="center"/>
          </w:tcPr>
          <w:p w:rsidR="004B437A" w:rsidRPr="00E24C5F" w:rsidRDefault="004B437A" w:rsidP="00D75A85">
            <w:pPr>
              <w:snapToGrid w:val="0"/>
              <w:ind w:left="598" w:hangingChars="249" w:hanging="598"/>
              <w:jc w:val="both"/>
              <w:rPr>
                <w:rFonts w:eastAsia="標楷體"/>
              </w:rPr>
            </w:pPr>
            <w:r w:rsidRPr="00E24C5F">
              <w:rPr>
                <w:rFonts w:eastAsia="標楷體"/>
              </w:rPr>
              <w:t>2-2-1</w:t>
            </w:r>
            <w:r w:rsidRPr="00E24C5F">
              <w:rPr>
                <w:rFonts w:eastAsia="標楷體"/>
              </w:rPr>
              <w:t>教師運用合宜之教學設計，達成教學目標及提升教學品質的做法及成效。</w:t>
            </w:r>
          </w:p>
        </w:tc>
      </w:tr>
      <w:tr w:rsidR="004B437A" w:rsidRPr="00E24C5F" w:rsidTr="004B437A">
        <w:tc>
          <w:tcPr>
            <w:tcW w:w="1072" w:type="pct"/>
            <w:vMerge/>
            <w:vAlign w:val="center"/>
          </w:tcPr>
          <w:p w:rsidR="004B437A" w:rsidRPr="00E24C5F" w:rsidRDefault="004B437A" w:rsidP="00D75A85">
            <w:pPr>
              <w:snapToGrid w:val="0"/>
              <w:jc w:val="both"/>
              <w:rPr>
                <w:rFonts w:eastAsia="標楷體"/>
                <w:b/>
              </w:rPr>
            </w:pPr>
          </w:p>
        </w:tc>
        <w:tc>
          <w:tcPr>
            <w:tcW w:w="1215" w:type="pct"/>
            <w:vMerge/>
            <w:vAlign w:val="center"/>
          </w:tcPr>
          <w:p w:rsidR="004B437A" w:rsidRPr="00E24C5F" w:rsidRDefault="004B437A" w:rsidP="00D75A85">
            <w:pPr>
              <w:snapToGrid w:val="0"/>
              <w:jc w:val="both"/>
              <w:rPr>
                <w:rFonts w:eastAsia="標楷體"/>
              </w:rPr>
            </w:pPr>
          </w:p>
        </w:tc>
        <w:tc>
          <w:tcPr>
            <w:tcW w:w="2713" w:type="pct"/>
            <w:vAlign w:val="center"/>
          </w:tcPr>
          <w:p w:rsidR="004B437A" w:rsidRPr="00E24C5F" w:rsidRDefault="004B437A" w:rsidP="00D75A85">
            <w:pPr>
              <w:snapToGrid w:val="0"/>
              <w:ind w:left="598" w:hangingChars="249" w:hanging="598"/>
              <w:jc w:val="both"/>
              <w:rPr>
                <w:rFonts w:eastAsia="標楷體"/>
              </w:rPr>
            </w:pPr>
            <w:r>
              <w:rPr>
                <w:rFonts w:eastAsia="標楷體"/>
              </w:rPr>
              <w:t>2-2-2</w:t>
            </w:r>
            <w:r w:rsidRPr="00E24C5F">
              <w:rPr>
                <w:rFonts w:eastAsia="標楷體"/>
              </w:rPr>
              <w:t>教師教學能獲得所需之空間、設備、人力等支持。</w:t>
            </w:r>
          </w:p>
        </w:tc>
      </w:tr>
      <w:tr w:rsidR="004B437A" w:rsidRPr="00E24C5F" w:rsidTr="004B437A">
        <w:tc>
          <w:tcPr>
            <w:tcW w:w="1072" w:type="pct"/>
            <w:vMerge/>
            <w:vAlign w:val="center"/>
          </w:tcPr>
          <w:p w:rsidR="004B437A" w:rsidRPr="00E24C5F" w:rsidRDefault="004B437A" w:rsidP="00D75A85">
            <w:pPr>
              <w:snapToGrid w:val="0"/>
              <w:jc w:val="both"/>
              <w:rPr>
                <w:rFonts w:eastAsia="標楷體"/>
                <w:b/>
              </w:rPr>
            </w:pPr>
          </w:p>
        </w:tc>
        <w:tc>
          <w:tcPr>
            <w:tcW w:w="1215" w:type="pct"/>
            <w:vMerge/>
            <w:vAlign w:val="center"/>
          </w:tcPr>
          <w:p w:rsidR="004B437A" w:rsidRPr="00E24C5F" w:rsidRDefault="004B437A" w:rsidP="00D75A85">
            <w:pPr>
              <w:snapToGrid w:val="0"/>
              <w:jc w:val="both"/>
              <w:rPr>
                <w:rFonts w:eastAsia="標楷體"/>
              </w:rPr>
            </w:pPr>
          </w:p>
        </w:tc>
        <w:tc>
          <w:tcPr>
            <w:tcW w:w="2713" w:type="pct"/>
            <w:vAlign w:val="center"/>
          </w:tcPr>
          <w:p w:rsidR="004B437A" w:rsidRPr="00E24C5F" w:rsidRDefault="004B437A" w:rsidP="00D75A85">
            <w:pPr>
              <w:snapToGrid w:val="0"/>
              <w:ind w:left="598" w:hangingChars="249" w:hanging="598"/>
              <w:jc w:val="both"/>
              <w:rPr>
                <w:rFonts w:eastAsia="標楷體"/>
              </w:rPr>
            </w:pPr>
            <w:r>
              <w:rPr>
                <w:rFonts w:eastAsia="標楷體"/>
              </w:rPr>
              <w:t>2-2-3</w:t>
            </w:r>
            <w:r>
              <w:rPr>
                <w:rFonts w:eastAsia="標楷體"/>
              </w:rPr>
              <w:t>森林</w:t>
            </w:r>
            <w:r w:rsidRPr="00E24C5F">
              <w:rPr>
                <w:rFonts w:eastAsia="標楷體"/>
              </w:rPr>
              <w:t>系所鼓勵或協助教師教學專業成長之機制與相關具體措施。</w:t>
            </w:r>
          </w:p>
        </w:tc>
      </w:tr>
      <w:tr w:rsidR="004B437A" w:rsidRPr="00E24C5F" w:rsidTr="004B437A">
        <w:tc>
          <w:tcPr>
            <w:tcW w:w="1072" w:type="pct"/>
            <w:vMerge/>
            <w:vAlign w:val="center"/>
          </w:tcPr>
          <w:p w:rsidR="004B437A" w:rsidRPr="00E24C5F" w:rsidRDefault="004B437A" w:rsidP="00D75A85">
            <w:pPr>
              <w:snapToGrid w:val="0"/>
              <w:jc w:val="both"/>
              <w:rPr>
                <w:rFonts w:eastAsia="標楷體"/>
                <w:b/>
              </w:rPr>
            </w:pPr>
          </w:p>
        </w:tc>
        <w:tc>
          <w:tcPr>
            <w:tcW w:w="1215" w:type="pct"/>
            <w:vMerge/>
            <w:vAlign w:val="center"/>
          </w:tcPr>
          <w:p w:rsidR="004B437A" w:rsidRPr="00E24C5F" w:rsidRDefault="004B437A" w:rsidP="00D75A85">
            <w:pPr>
              <w:snapToGrid w:val="0"/>
              <w:jc w:val="both"/>
              <w:rPr>
                <w:rFonts w:eastAsia="標楷體"/>
              </w:rPr>
            </w:pPr>
          </w:p>
        </w:tc>
        <w:tc>
          <w:tcPr>
            <w:tcW w:w="2713" w:type="pct"/>
            <w:vAlign w:val="center"/>
          </w:tcPr>
          <w:p w:rsidR="004B437A" w:rsidRPr="00E24C5F" w:rsidRDefault="004B437A" w:rsidP="00D75A85">
            <w:pPr>
              <w:snapToGrid w:val="0"/>
              <w:ind w:left="598" w:hangingChars="249" w:hanging="598"/>
              <w:jc w:val="both"/>
              <w:rPr>
                <w:rFonts w:eastAsia="標楷體"/>
              </w:rPr>
            </w:pPr>
            <w:r w:rsidRPr="00E24C5F">
              <w:rPr>
                <w:rFonts w:eastAsia="標楷體"/>
              </w:rPr>
              <w:t>2-2-4</w:t>
            </w:r>
            <w:r>
              <w:rPr>
                <w:rFonts w:eastAsia="標楷體"/>
              </w:rPr>
              <w:t>森林</w:t>
            </w:r>
            <w:r w:rsidRPr="00E24C5F">
              <w:rPr>
                <w:rFonts w:eastAsia="標楷體"/>
              </w:rPr>
              <w:t>系所能運用教學評量或相關皮評鑑結果，以提升教師教學專業成長。</w:t>
            </w:r>
          </w:p>
        </w:tc>
      </w:tr>
      <w:tr w:rsidR="004B437A" w:rsidRPr="00E24C5F" w:rsidTr="004B437A">
        <w:tc>
          <w:tcPr>
            <w:tcW w:w="1072" w:type="pct"/>
            <w:vMerge w:val="restart"/>
            <w:vAlign w:val="center"/>
          </w:tcPr>
          <w:p w:rsidR="004B437A" w:rsidRPr="00E24C5F" w:rsidRDefault="004B437A" w:rsidP="00D75A85">
            <w:pPr>
              <w:snapToGrid w:val="0"/>
              <w:ind w:left="459" w:hangingChars="191" w:hanging="459"/>
              <w:jc w:val="both"/>
              <w:rPr>
                <w:rFonts w:eastAsia="標楷體"/>
                <w:b/>
              </w:rPr>
            </w:pPr>
            <w:r w:rsidRPr="00E24C5F">
              <w:rPr>
                <w:rFonts w:eastAsia="標楷體"/>
                <w:b/>
              </w:rPr>
              <w:t>2-3</w:t>
            </w:r>
            <w:r w:rsidRPr="00E24C5F">
              <w:rPr>
                <w:rFonts w:eastAsia="標楷體"/>
                <w:b/>
              </w:rPr>
              <w:t>教師學術生涯發展及其支持系統</w:t>
            </w:r>
          </w:p>
        </w:tc>
        <w:tc>
          <w:tcPr>
            <w:tcW w:w="1215" w:type="pct"/>
            <w:vMerge w:val="restart"/>
            <w:vAlign w:val="center"/>
          </w:tcPr>
          <w:p w:rsidR="004B437A" w:rsidRPr="00E24C5F" w:rsidRDefault="004B437A" w:rsidP="00D75A85">
            <w:pPr>
              <w:snapToGrid w:val="0"/>
              <w:jc w:val="both"/>
              <w:rPr>
                <w:rFonts w:eastAsia="標楷體"/>
              </w:rPr>
            </w:pPr>
            <w:r w:rsidRPr="00E24C5F">
              <w:rPr>
                <w:rFonts w:eastAsia="標楷體"/>
              </w:rPr>
              <w:t>提供教師在教學專業發展與學術生涯發展上，合理且運作良好之支援系統</w:t>
            </w:r>
            <w:r>
              <w:rPr>
                <w:rFonts w:ascii="新細明體" w:hAnsi="新細明體" w:hint="eastAsia"/>
              </w:rPr>
              <w:t>。</w:t>
            </w:r>
          </w:p>
        </w:tc>
        <w:tc>
          <w:tcPr>
            <w:tcW w:w="2713" w:type="pct"/>
            <w:vAlign w:val="center"/>
          </w:tcPr>
          <w:p w:rsidR="004B437A" w:rsidRPr="00E24C5F" w:rsidRDefault="004B437A" w:rsidP="00D75A85">
            <w:pPr>
              <w:snapToGrid w:val="0"/>
              <w:ind w:left="598" w:hangingChars="249" w:hanging="598"/>
              <w:rPr>
                <w:rFonts w:eastAsia="標楷體"/>
              </w:rPr>
            </w:pPr>
            <w:r w:rsidRPr="00E24C5F">
              <w:rPr>
                <w:rFonts w:eastAsia="標楷體"/>
              </w:rPr>
              <w:t>2-3-1</w:t>
            </w:r>
            <w:r>
              <w:rPr>
                <w:rFonts w:eastAsia="標楷體"/>
              </w:rPr>
              <w:t>森林</w:t>
            </w:r>
            <w:r w:rsidRPr="00E24C5F">
              <w:rPr>
                <w:rFonts w:eastAsia="標楷體"/>
              </w:rPr>
              <w:t>系所具鼓勵與協助教師個人</w:t>
            </w:r>
            <w:r w:rsidRPr="00E24C5F">
              <w:rPr>
                <w:rFonts w:eastAsia="標楷體"/>
              </w:rPr>
              <w:t>/</w:t>
            </w:r>
            <w:r w:rsidRPr="00E24C5F">
              <w:rPr>
                <w:rFonts w:eastAsia="標楷體"/>
              </w:rPr>
              <w:t>合作研究、創作展演之相關辦法與措施。</w:t>
            </w:r>
          </w:p>
        </w:tc>
      </w:tr>
      <w:tr w:rsidR="004B437A" w:rsidRPr="00E24C5F" w:rsidTr="004B437A">
        <w:tc>
          <w:tcPr>
            <w:tcW w:w="1072" w:type="pct"/>
            <w:vMerge/>
            <w:vAlign w:val="center"/>
          </w:tcPr>
          <w:p w:rsidR="004B437A" w:rsidRPr="00E24C5F" w:rsidRDefault="004B437A" w:rsidP="00D75A85">
            <w:pPr>
              <w:snapToGrid w:val="0"/>
              <w:jc w:val="both"/>
              <w:rPr>
                <w:rFonts w:eastAsia="標楷體"/>
                <w:b/>
              </w:rPr>
            </w:pPr>
          </w:p>
        </w:tc>
        <w:tc>
          <w:tcPr>
            <w:tcW w:w="1215" w:type="pct"/>
            <w:vMerge/>
            <w:vAlign w:val="center"/>
          </w:tcPr>
          <w:p w:rsidR="004B437A" w:rsidRPr="00E24C5F" w:rsidRDefault="004B437A" w:rsidP="00D75A85">
            <w:pPr>
              <w:snapToGrid w:val="0"/>
              <w:jc w:val="both"/>
              <w:rPr>
                <w:rFonts w:eastAsia="標楷體"/>
              </w:rPr>
            </w:pPr>
          </w:p>
        </w:tc>
        <w:tc>
          <w:tcPr>
            <w:tcW w:w="2713" w:type="pct"/>
            <w:vAlign w:val="center"/>
          </w:tcPr>
          <w:p w:rsidR="004B437A" w:rsidRPr="00E24C5F" w:rsidRDefault="004B437A" w:rsidP="00D75A85">
            <w:pPr>
              <w:snapToGrid w:val="0"/>
              <w:ind w:left="598" w:hangingChars="249" w:hanging="598"/>
              <w:jc w:val="both"/>
              <w:rPr>
                <w:rFonts w:eastAsia="標楷體"/>
              </w:rPr>
            </w:pPr>
            <w:r w:rsidRPr="00E24C5F">
              <w:rPr>
                <w:rFonts w:eastAsia="標楷體"/>
              </w:rPr>
              <w:t>2-3-2</w:t>
            </w:r>
            <w:r>
              <w:rPr>
                <w:rFonts w:eastAsia="標楷體"/>
              </w:rPr>
              <w:t>森林</w:t>
            </w:r>
            <w:r w:rsidRPr="00E24C5F">
              <w:rPr>
                <w:rFonts w:eastAsia="標楷體"/>
              </w:rPr>
              <w:t>系所能落實鼓勵與協助教師個人</w:t>
            </w:r>
            <w:r w:rsidRPr="00E24C5F">
              <w:rPr>
                <w:rFonts w:eastAsia="標楷體"/>
              </w:rPr>
              <w:t>/</w:t>
            </w:r>
            <w:r w:rsidRPr="00E24C5F">
              <w:rPr>
                <w:rFonts w:eastAsia="標楷體"/>
              </w:rPr>
              <w:t>合作研究、創作展演之相關辦法與措施。</w:t>
            </w:r>
          </w:p>
        </w:tc>
      </w:tr>
      <w:tr w:rsidR="004B437A" w:rsidRPr="00E24C5F" w:rsidTr="004B437A">
        <w:tc>
          <w:tcPr>
            <w:tcW w:w="1072" w:type="pct"/>
            <w:vMerge/>
            <w:vAlign w:val="center"/>
          </w:tcPr>
          <w:p w:rsidR="004B437A" w:rsidRPr="00E24C5F" w:rsidRDefault="004B437A" w:rsidP="00D75A85">
            <w:pPr>
              <w:snapToGrid w:val="0"/>
              <w:jc w:val="both"/>
              <w:rPr>
                <w:rFonts w:eastAsia="標楷體"/>
                <w:b/>
              </w:rPr>
            </w:pPr>
          </w:p>
        </w:tc>
        <w:tc>
          <w:tcPr>
            <w:tcW w:w="1215" w:type="pct"/>
            <w:vMerge/>
            <w:vAlign w:val="center"/>
          </w:tcPr>
          <w:p w:rsidR="004B437A" w:rsidRPr="00E24C5F" w:rsidRDefault="004B437A" w:rsidP="00D75A85">
            <w:pPr>
              <w:snapToGrid w:val="0"/>
              <w:jc w:val="both"/>
              <w:rPr>
                <w:rFonts w:eastAsia="標楷體"/>
              </w:rPr>
            </w:pPr>
          </w:p>
        </w:tc>
        <w:tc>
          <w:tcPr>
            <w:tcW w:w="2713" w:type="pct"/>
            <w:vAlign w:val="center"/>
          </w:tcPr>
          <w:p w:rsidR="004B437A" w:rsidRPr="00E24C5F" w:rsidRDefault="004B437A" w:rsidP="00D75A85">
            <w:pPr>
              <w:snapToGrid w:val="0"/>
              <w:ind w:left="598" w:hangingChars="249" w:hanging="598"/>
              <w:jc w:val="both"/>
              <w:rPr>
                <w:rFonts w:eastAsia="標楷體"/>
              </w:rPr>
            </w:pPr>
            <w:r w:rsidRPr="00E24C5F">
              <w:rPr>
                <w:rFonts w:eastAsia="標楷體"/>
              </w:rPr>
              <w:t>2-3-3</w:t>
            </w:r>
            <w:r>
              <w:rPr>
                <w:rFonts w:eastAsia="標楷體"/>
              </w:rPr>
              <w:t>森林</w:t>
            </w:r>
            <w:r w:rsidRPr="00E24C5F">
              <w:rPr>
                <w:rFonts w:eastAsia="標楷體"/>
              </w:rPr>
              <w:t>系所具合宜之機制或辦法以支持教師校內、外服務。</w:t>
            </w:r>
          </w:p>
        </w:tc>
      </w:tr>
      <w:tr w:rsidR="004B437A" w:rsidRPr="00E24C5F" w:rsidTr="004B437A">
        <w:tc>
          <w:tcPr>
            <w:tcW w:w="1072" w:type="pct"/>
            <w:vMerge w:val="restart"/>
            <w:vAlign w:val="center"/>
          </w:tcPr>
          <w:p w:rsidR="004B437A" w:rsidRPr="00E24C5F" w:rsidRDefault="004B437A" w:rsidP="00D75A85">
            <w:pPr>
              <w:snapToGrid w:val="0"/>
              <w:ind w:leftChars="14" w:left="459" w:hangingChars="177" w:hanging="425"/>
              <w:jc w:val="both"/>
              <w:rPr>
                <w:rFonts w:eastAsia="標楷體"/>
                <w:b/>
              </w:rPr>
            </w:pPr>
            <w:r w:rsidRPr="00E24C5F">
              <w:rPr>
                <w:rFonts w:eastAsia="標楷體"/>
                <w:b/>
              </w:rPr>
              <w:t>2-4</w:t>
            </w:r>
            <w:r w:rsidRPr="00E24C5F">
              <w:rPr>
                <w:rFonts w:eastAsia="標楷體"/>
                <w:b/>
              </w:rPr>
              <w:t>教師教學、學術與專業表現之成效</w:t>
            </w:r>
          </w:p>
        </w:tc>
        <w:tc>
          <w:tcPr>
            <w:tcW w:w="1215" w:type="pct"/>
            <w:vMerge w:val="restart"/>
            <w:vAlign w:val="center"/>
          </w:tcPr>
          <w:p w:rsidR="004B437A" w:rsidRPr="00E24C5F" w:rsidRDefault="004B437A" w:rsidP="00D75A85">
            <w:pPr>
              <w:snapToGrid w:val="0"/>
              <w:jc w:val="both"/>
              <w:rPr>
                <w:rFonts w:eastAsia="標楷體"/>
              </w:rPr>
            </w:pPr>
            <w:r w:rsidRPr="00E24C5F">
              <w:rPr>
                <w:rFonts w:eastAsia="標楷體"/>
              </w:rPr>
              <w:t>教師能展現符合</w:t>
            </w:r>
            <w:r>
              <w:rPr>
                <w:rFonts w:eastAsia="標楷體"/>
              </w:rPr>
              <w:t>森林</w:t>
            </w:r>
            <w:r w:rsidRPr="00E24C5F">
              <w:rPr>
                <w:rFonts w:eastAsia="標楷體"/>
              </w:rPr>
              <w:t>系所教育目標之教學成效，以及所屬專業領域普遍認可之學術與專業表現成效</w:t>
            </w:r>
            <w:r>
              <w:rPr>
                <w:rFonts w:ascii="新細明體" w:hAnsi="新細明體" w:hint="eastAsia"/>
              </w:rPr>
              <w:t>。</w:t>
            </w:r>
          </w:p>
        </w:tc>
        <w:tc>
          <w:tcPr>
            <w:tcW w:w="2713" w:type="pct"/>
            <w:vAlign w:val="center"/>
          </w:tcPr>
          <w:p w:rsidR="004B437A" w:rsidRPr="00E24C5F" w:rsidRDefault="004B437A" w:rsidP="00D75A85">
            <w:pPr>
              <w:snapToGrid w:val="0"/>
              <w:ind w:left="598" w:hangingChars="249" w:hanging="598"/>
              <w:jc w:val="both"/>
              <w:rPr>
                <w:rFonts w:eastAsia="標楷體"/>
              </w:rPr>
            </w:pPr>
            <w:r>
              <w:rPr>
                <w:rFonts w:eastAsia="標楷體"/>
              </w:rPr>
              <w:t>2-4-1</w:t>
            </w:r>
            <w:r w:rsidRPr="00E24C5F">
              <w:rPr>
                <w:rFonts w:eastAsia="標楷體"/>
              </w:rPr>
              <w:t>教師學術與專業能展現符應</w:t>
            </w:r>
            <w:r>
              <w:rPr>
                <w:rFonts w:eastAsia="標楷體"/>
              </w:rPr>
              <w:t>森林</w:t>
            </w:r>
            <w:r w:rsidRPr="00E24C5F">
              <w:rPr>
                <w:rFonts w:eastAsia="標楷體"/>
              </w:rPr>
              <w:t>系所教育目標或辦學特色之成效。</w:t>
            </w:r>
          </w:p>
        </w:tc>
      </w:tr>
      <w:tr w:rsidR="004B437A" w:rsidRPr="00E24C5F" w:rsidTr="004B437A">
        <w:tc>
          <w:tcPr>
            <w:tcW w:w="1072" w:type="pct"/>
            <w:vMerge/>
            <w:vAlign w:val="center"/>
          </w:tcPr>
          <w:p w:rsidR="004B437A" w:rsidRPr="00E24C5F" w:rsidRDefault="004B437A" w:rsidP="00D75A85">
            <w:pPr>
              <w:snapToGrid w:val="0"/>
              <w:jc w:val="both"/>
              <w:rPr>
                <w:rFonts w:eastAsia="標楷體"/>
              </w:rPr>
            </w:pPr>
          </w:p>
        </w:tc>
        <w:tc>
          <w:tcPr>
            <w:tcW w:w="1215" w:type="pct"/>
            <w:vMerge/>
            <w:vAlign w:val="center"/>
          </w:tcPr>
          <w:p w:rsidR="004B437A" w:rsidRPr="00E24C5F" w:rsidRDefault="004B437A" w:rsidP="00D75A85">
            <w:pPr>
              <w:snapToGrid w:val="0"/>
              <w:jc w:val="both"/>
              <w:rPr>
                <w:rFonts w:eastAsia="標楷體"/>
              </w:rPr>
            </w:pPr>
          </w:p>
        </w:tc>
        <w:tc>
          <w:tcPr>
            <w:tcW w:w="2713" w:type="pct"/>
            <w:vAlign w:val="center"/>
          </w:tcPr>
          <w:p w:rsidR="004B437A" w:rsidRPr="00E24C5F" w:rsidRDefault="004B437A" w:rsidP="00D75A85">
            <w:pPr>
              <w:snapToGrid w:val="0"/>
              <w:ind w:left="598" w:hangingChars="249" w:hanging="598"/>
              <w:jc w:val="both"/>
              <w:rPr>
                <w:rFonts w:eastAsia="標楷體"/>
              </w:rPr>
            </w:pPr>
            <w:r w:rsidRPr="00E24C5F">
              <w:rPr>
                <w:rFonts w:eastAsia="標楷體"/>
              </w:rPr>
              <w:t>2-4-2</w:t>
            </w:r>
            <w:r w:rsidRPr="00E24C5F">
              <w:rPr>
                <w:rFonts w:eastAsia="標楷體"/>
              </w:rPr>
              <w:t>教師學術與專業能展現符合專業領域</w:t>
            </w:r>
            <w:r w:rsidRPr="00E24C5F">
              <w:rPr>
                <w:rFonts w:eastAsia="標楷體"/>
              </w:rPr>
              <w:t>/</w:t>
            </w:r>
            <w:r w:rsidRPr="00E24C5F">
              <w:rPr>
                <w:rFonts w:eastAsia="標楷體"/>
              </w:rPr>
              <w:t>跨領域之表現。</w:t>
            </w:r>
          </w:p>
        </w:tc>
      </w:tr>
      <w:tr w:rsidR="004B437A" w:rsidRPr="00E24C5F" w:rsidTr="004B437A">
        <w:tc>
          <w:tcPr>
            <w:tcW w:w="1072" w:type="pct"/>
            <w:vMerge/>
            <w:vAlign w:val="center"/>
          </w:tcPr>
          <w:p w:rsidR="004B437A" w:rsidRPr="00E24C5F" w:rsidRDefault="004B437A" w:rsidP="00D75A85">
            <w:pPr>
              <w:snapToGrid w:val="0"/>
              <w:jc w:val="both"/>
              <w:rPr>
                <w:rFonts w:eastAsia="標楷體"/>
              </w:rPr>
            </w:pPr>
          </w:p>
        </w:tc>
        <w:tc>
          <w:tcPr>
            <w:tcW w:w="1215" w:type="pct"/>
            <w:vMerge/>
            <w:vAlign w:val="center"/>
          </w:tcPr>
          <w:p w:rsidR="004B437A" w:rsidRPr="00E24C5F" w:rsidRDefault="004B437A" w:rsidP="00D75A85">
            <w:pPr>
              <w:snapToGrid w:val="0"/>
              <w:jc w:val="both"/>
              <w:rPr>
                <w:rFonts w:eastAsia="標楷體"/>
              </w:rPr>
            </w:pPr>
          </w:p>
        </w:tc>
        <w:tc>
          <w:tcPr>
            <w:tcW w:w="2713" w:type="pct"/>
            <w:vAlign w:val="center"/>
          </w:tcPr>
          <w:p w:rsidR="004B437A" w:rsidRPr="00E24C5F" w:rsidRDefault="004B437A" w:rsidP="00D75A85">
            <w:pPr>
              <w:snapToGrid w:val="0"/>
              <w:ind w:left="598" w:hangingChars="249" w:hanging="598"/>
              <w:jc w:val="both"/>
              <w:rPr>
                <w:rFonts w:eastAsia="標楷體"/>
              </w:rPr>
            </w:pPr>
            <w:r>
              <w:rPr>
                <w:rFonts w:eastAsia="標楷體"/>
              </w:rPr>
              <w:t>2-4-3</w:t>
            </w:r>
            <w:r w:rsidRPr="00E24C5F">
              <w:rPr>
                <w:rFonts w:eastAsia="標楷體"/>
              </w:rPr>
              <w:t>教師參與和</w:t>
            </w:r>
            <w:r>
              <w:rPr>
                <w:rFonts w:eastAsia="標楷體"/>
              </w:rPr>
              <w:t>森林</w:t>
            </w:r>
            <w:r w:rsidRPr="00E24C5F">
              <w:rPr>
                <w:rFonts w:eastAsia="標楷體"/>
              </w:rPr>
              <w:t>系所發展目標相關服務之表現。</w:t>
            </w:r>
          </w:p>
        </w:tc>
      </w:tr>
      <w:tr w:rsidR="004B437A" w:rsidRPr="00E24C5F" w:rsidTr="004B437A">
        <w:tc>
          <w:tcPr>
            <w:tcW w:w="1072" w:type="pct"/>
            <w:vMerge/>
            <w:vAlign w:val="center"/>
          </w:tcPr>
          <w:p w:rsidR="004B437A" w:rsidRPr="00E24C5F" w:rsidRDefault="004B437A" w:rsidP="00D75A85">
            <w:pPr>
              <w:snapToGrid w:val="0"/>
              <w:jc w:val="both"/>
              <w:rPr>
                <w:rFonts w:eastAsia="標楷體"/>
              </w:rPr>
            </w:pPr>
          </w:p>
        </w:tc>
        <w:tc>
          <w:tcPr>
            <w:tcW w:w="1215" w:type="pct"/>
            <w:vMerge/>
            <w:vAlign w:val="center"/>
          </w:tcPr>
          <w:p w:rsidR="004B437A" w:rsidRPr="00E24C5F" w:rsidRDefault="004B437A" w:rsidP="00D75A85">
            <w:pPr>
              <w:snapToGrid w:val="0"/>
              <w:jc w:val="both"/>
              <w:rPr>
                <w:rFonts w:eastAsia="標楷體"/>
              </w:rPr>
            </w:pPr>
          </w:p>
        </w:tc>
        <w:tc>
          <w:tcPr>
            <w:tcW w:w="2713" w:type="pct"/>
            <w:vAlign w:val="center"/>
          </w:tcPr>
          <w:p w:rsidR="004B437A" w:rsidRPr="00E24C5F" w:rsidRDefault="004B437A" w:rsidP="00D75A85">
            <w:pPr>
              <w:snapToGrid w:val="0"/>
              <w:ind w:leftChars="-1" w:left="596" w:hangingChars="249" w:hanging="598"/>
              <w:jc w:val="both"/>
              <w:rPr>
                <w:rFonts w:eastAsia="標楷體"/>
              </w:rPr>
            </w:pPr>
            <w:r w:rsidRPr="00E24C5F">
              <w:rPr>
                <w:rFonts w:eastAsia="標楷體"/>
              </w:rPr>
              <w:t>2-4-4</w:t>
            </w:r>
            <w:r w:rsidRPr="00E24C5F">
              <w:rPr>
                <w:rFonts w:eastAsia="標楷體"/>
              </w:rPr>
              <w:t>教師整體表現與</w:t>
            </w:r>
            <w:r>
              <w:rPr>
                <w:rFonts w:eastAsia="標楷體"/>
              </w:rPr>
              <w:t>森林</w:t>
            </w:r>
            <w:r w:rsidRPr="00E24C5F">
              <w:rPr>
                <w:rFonts w:eastAsia="標楷體"/>
              </w:rPr>
              <w:t>系所發展、學生學習之連結。</w:t>
            </w:r>
          </w:p>
        </w:tc>
      </w:tr>
    </w:tbl>
    <w:p w:rsidR="004B437A" w:rsidRPr="00E24C5F" w:rsidRDefault="004B437A" w:rsidP="004B437A">
      <w:pPr>
        <w:widowControl/>
        <w:jc w:val="both"/>
        <w:rPr>
          <w:rFonts w:eastAsia="標楷體"/>
        </w:rPr>
      </w:pPr>
    </w:p>
    <w:p w:rsidR="004B437A" w:rsidRPr="00E24C5F" w:rsidRDefault="004B437A" w:rsidP="004B437A">
      <w:pPr>
        <w:widowControl/>
        <w:rPr>
          <w:rFonts w:eastAsia="標楷體"/>
        </w:rPr>
      </w:pPr>
    </w:p>
    <w:p w:rsidR="004B437A" w:rsidRPr="00E24C5F" w:rsidRDefault="004B437A" w:rsidP="004B437A">
      <w:pPr>
        <w:widowControl/>
        <w:snapToGrid w:val="0"/>
        <w:spacing w:line="0" w:lineRule="atLeast"/>
        <w:jc w:val="both"/>
        <w:rPr>
          <w:rFonts w:eastAsia="標楷體"/>
          <w:sz w:val="2"/>
          <w:szCs w:val="2"/>
        </w:rPr>
      </w:pPr>
    </w:p>
    <w:tbl>
      <w:tblPr>
        <w:tblStyle w:val="af2"/>
        <w:tblW w:w="5000" w:type="pct"/>
        <w:tblLook w:val="04A0" w:firstRow="1" w:lastRow="0" w:firstColumn="1" w:lastColumn="0" w:noHBand="0" w:noVBand="1"/>
      </w:tblPr>
      <w:tblGrid>
        <w:gridCol w:w="1820"/>
        <w:gridCol w:w="2061"/>
        <w:gridCol w:w="4614"/>
      </w:tblGrid>
      <w:tr w:rsidR="004B437A" w:rsidRPr="00E24C5F" w:rsidTr="004B437A">
        <w:trPr>
          <w:trHeight w:val="529"/>
        </w:trPr>
        <w:tc>
          <w:tcPr>
            <w:tcW w:w="5000" w:type="pct"/>
            <w:gridSpan w:val="3"/>
            <w:shd w:val="clear" w:color="auto" w:fill="FBD4B4" w:themeFill="accent6" w:themeFillTint="66"/>
            <w:vAlign w:val="center"/>
          </w:tcPr>
          <w:p w:rsidR="004B437A" w:rsidRPr="00E24C5F" w:rsidRDefault="004B437A" w:rsidP="00D75A85">
            <w:pPr>
              <w:jc w:val="center"/>
              <w:rPr>
                <w:rFonts w:eastAsia="標楷體"/>
                <w:b/>
                <w:sz w:val="28"/>
                <w:szCs w:val="28"/>
              </w:rPr>
            </w:pPr>
            <w:r w:rsidRPr="00E24C5F">
              <w:rPr>
                <w:rFonts w:eastAsia="標楷體"/>
                <w:b/>
                <w:sz w:val="28"/>
                <w:szCs w:val="28"/>
              </w:rPr>
              <w:t>項目三：學生與學習</w:t>
            </w:r>
          </w:p>
        </w:tc>
      </w:tr>
      <w:tr w:rsidR="004B437A" w:rsidRPr="00E24C5F" w:rsidTr="004B437A">
        <w:trPr>
          <w:trHeight w:val="951"/>
        </w:trPr>
        <w:tc>
          <w:tcPr>
            <w:tcW w:w="5000" w:type="pct"/>
            <w:gridSpan w:val="3"/>
            <w:vAlign w:val="center"/>
          </w:tcPr>
          <w:p w:rsidR="004B437A" w:rsidRPr="00E24C5F" w:rsidRDefault="004B437A" w:rsidP="004B437A">
            <w:pPr>
              <w:spacing w:line="320" w:lineRule="exact"/>
              <w:jc w:val="both"/>
              <w:rPr>
                <w:rFonts w:eastAsia="標楷體"/>
              </w:rPr>
            </w:pPr>
            <w:r>
              <w:rPr>
                <w:rFonts w:eastAsia="標楷體"/>
              </w:rPr>
              <w:t>森林</w:t>
            </w:r>
            <w:r w:rsidRPr="00E24C5F">
              <w:rPr>
                <w:rFonts w:eastAsia="標楷體"/>
              </w:rPr>
              <w:t>系所具備運作良好之學生入學與就學管理機制，已掌握並分析學生的組成與特徵。學生課業學習、其他學習及其支持系統有妥適的規劃與實施，並具良好成效。</w:t>
            </w:r>
          </w:p>
        </w:tc>
      </w:tr>
      <w:tr w:rsidR="004B437A" w:rsidRPr="00E24C5F" w:rsidTr="004B437A">
        <w:trPr>
          <w:trHeight w:val="582"/>
        </w:trPr>
        <w:tc>
          <w:tcPr>
            <w:tcW w:w="1071" w:type="pct"/>
            <w:shd w:val="clear" w:color="auto" w:fill="FDE9D9" w:themeFill="accent6" w:themeFillTint="33"/>
            <w:vAlign w:val="center"/>
          </w:tcPr>
          <w:p w:rsidR="004B437A" w:rsidRPr="00E24C5F" w:rsidRDefault="004B437A" w:rsidP="00D75A85">
            <w:pPr>
              <w:snapToGrid w:val="0"/>
              <w:jc w:val="center"/>
              <w:rPr>
                <w:rFonts w:eastAsia="標楷體"/>
                <w:b/>
              </w:rPr>
            </w:pPr>
            <w:r w:rsidRPr="00E24C5F">
              <w:rPr>
                <w:rFonts w:eastAsia="標楷體"/>
                <w:b/>
              </w:rPr>
              <w:t>核心指標</w:t>
            </w:r>
          </w:p>
          <w:p w:rsidR="004B437A" w:rsidRPr="00E24C5F" w:rsidRDefault="004B437A" w:rsidP="00D75A85">
            <w:pPr>
              <w:snapToGrid w:val="0"/>
              <w:jc w:val="center"/>
              <w:rPr>
                <w:rFonts w:eastAsia="標楷體"/>
                <w:b/>
                <w:sz w:val="20"/>
                <w:szCs w:val="20"/>
              </w:rPr>
            </w:pPr>
            <w:r w:rsidRPr="00E24C5F">
              <w:rPr>
                <w:rFonts w:eastAsia="標楷體"/>
                <w:b/>
                <w:color w:val="FF0000"/>
                <w:sz w:val="20"/>
                <w:szCs w:val="20"/>
              </w:rPr>
              <w:t>不能修改</w:t>
            </w:r>
          </w:p>
        </w:tc>
        <w:tc>
          <w:tcPr>
            <w:tcW w:w="1213" w:type="pct"/>
            <w:shd w:val="clear" w:color="auto" w:fill="FDE9D9" w:themeFill="accent6" w:themeFillTint="33"/>
            <w:vAlign w:val="center"/>
          </w:tcPr>
          <w:p w:rsidR="004B437A" w:rsidRPr="00E24C5F" w:rsidRDefault="004B437A" w:rsidP="00D75A85">
            <w:pPr>
              <w:snapToGrid w:val="0"/>
              <w:jc w:val="center"/>
              <w:rPr>
                <w:rFonts w:eastAsia="標楷體"/>
                <w:b/>
              </w:rPr>
            </w:pPr>
            <w:r w:rsidRPr="00E24C5F">
              <w:rPr>
                <w:rFonts w:eastAsia="標楷體"/>
                <w:b/>
              </w:rPr>
              <w:t>檢核重點</w:t>
            </w:r>
          </w:p>
          <w:p w:rsidR="004B437A" w:rsidRPr="00E24C5F" w:rsidRDefault="004B437A" w:rsidP="00D75A85">
            <w:pPr>
              <w:snapToGrid w:val="0"/>
              <w:jc w:val="center"/>
              <w:rPr>
                <w:rFonts w:eastAsia="標楷體"/>
                <w:b/>
              </w:rPr>
            </w:pPr>
            <w:r w:rsidRPr="00E24C5F">
              <w:rPr>
                <w:rFonts w:eastAsia="標楷體"/>
                <w:b/>
                <w:color w:val="FF0000"/>
                <w:sz w:val="20"/>
                <w:szCs w:val="20"/>
              </w:rPr>
              <w:t>文字可微調</w:t>
            </w:r>
          </w:p>
        </w:tc>
        <w:tc>
          <w:tcPr>
            <w:tcW w:w="2716" w:type="pct"/>
            <w:shd w:val="clear" w:color="auto" w:fill="FDE9D9" w:themeFill="accent6" w:themeFillTint="33"/>
            <w:vAlign w:val="center"/>
          </w:tcPr>
          <w:p w:rsidR="004B437A" w:rsidRPr="00E24C5F" w:rsidRDefault="004B437A" w:rsidP="00D75A85">
            <w:pPr>
              <w:snapToGrid w:val="0"/>
              <w:jc w:val="center"/>
              <w:rPr>
                <w:rFonts w:eastAsia="標楷體"/>
                <w:b/>
              </w:rPr>
            </w:pPr>
            <w:r w:rsidRPr="00E24C5F">
              <w:rPr>
                <w:rFonts w:eastAsia="標楷體"/>
                <w:b/>
              </w:rPr>
              <w:t>檢核重點說明</w:t>
            </w:r>
          </w:p>
          <w:p w:rsidR="004B437A" w:rsidRDefault="004B437A" w:rsidP="00D75A85">
            <w:pPr>
              <w:snapToGrid w:val="0"/>
              <w:jc w:val="center"/>
              <w:rPr>
                <w:rFonts w:eastAsia="標楷體"/>
                <w:b/>
                <w:color w:val="FF0000"/>
                <w:sz w:val="20"/>
                <w:szCs w:val="20"/>
              </w:rPr>
            </w:pPr>
            <w:r w:rsidRPr="00E24C5F">
              <w:rPr>
                <w:rFonts w:eastAsia="標楷體"/>
                <w:b/>
                <w:color w:val="FF0000"/>
                <w:sz w:val="20"/>
                <w:szCs w:val="20"/>
              </w:rPr>
              <w:t>各項重點文字可微調，</w:t>
            </w:r>
          </w:p>
          <w:p w:rsidR="004B437A" w:rsidRPr="00E24C5F" w:rsidRDefault="004B437A" w:rsidP="00D75A85">
            <w:pPr>
              <w:snapToGrid w:val="0"/>
              <w:jc w:val="center"/>
              <w:rPr>
                <w:rFonts w:eastAsia="標楷體"/>
                <w:b/>
              </w:rPr>
            </w:pPr>
            <w:r w:rsidRPr="00E24C5F">
              <w:rPr>
                <w:rFonts w:eastAsia="標楷體"/>
                <w:b/>
                <w:color w:val="FF0000"/>
                <w:sz w:val="20"/>
                <w:szCs w:val="20"/>
              </w:rPr>
              <w:t>亦可增加系所特色檢核重點如</w:t>
            </w:r>
            <w:r>
              <w:rPr>
                <w:rFonts w:eastAsia="標楷體" w:hint="eastAsia"/>
                <w:b/>
                <w:color w:val="FF0000"/>
                <w:sz w:val="20"/>
                <w:szCs w:val="20"/>
              </w:rPr>
              <w:t>3</w:t>
            </w:r>
            <w:r w:rsidRPr="00E24C5F">
              <w:rPr>
                <w:rFonts w:eastAsia="標楷體"/>
                <w:b/>
                <w:color w:val="FF0000"/>
                <w:sz w:val="20"/>
                <w:szCs w:val="20"/>
              </w:rPr>
              <w:t>-1-5</w:t>
            </w:r>
            <w:r>
              <w:rPr>
                <w:rFonts w:ascii="新細明體" w:hAnsi="新細明體" w:hint="eastAsia"/>
                <w:b/>
                <w:color w:val="FF0000"/>
                <w:sz w:val="20"/>
                <w:szCs w:val="20"/>
              </w:rPr>
              <w:t>。</w:t>
            </w:r>
          </w:p>
        </w:tc>
      </w:tr>
      <w:tr w:rsidR="004B437A" w:rsidRPr="00E24C5F" w:rsidTr="004B437A">
        <w:tc>
          <w:tcPr>
            <w:tcW w:w="1071" w:type="pct"/>
            <w:vMerge w:val="restart"/>
            <w:vAlign w:val="center"/>
          </w:tcPr>
          <w:p w:rsidR="004B437A" w:rsidRPr="00E24C5F" w:rsidRDefault="004B437A" w:rsidP="00D75A85">
            <w:pPr>
              <w:ind w:left="459" w:hangingChars="191" w:hanging="459"/>
              <w:jc w:val="both"/>
              <w:rPr>
                <w:rFonts w:eastAsia="標楷體"/>
                <w:b/>
              </w:rPr>
            </w:pPr>
            <w:r w:rsidRPr="00E24C5F">
              <w:rPr>
                <w:rFonts w:eastAsia="標楷體"/>
                <w:b/>
              </w:rPr>
              <w:t>3-1</w:t>
            </w:r>
            <w:r w:rsidRPr="00E24C5F">
              <w:rPr>
                <w:rFonts w:eastAsia="標楷體"/>
                <w:b/>
              </w:rPr>
              <w:t>學生入學與就學管理</w:t>
            </w:r>
          </w:p>
        </w:tc>
        <w:tc>
          <w:tcPr>
            <w:tcW w:w="1213" w:type="pct"/>
            <w:vMerge w:val="restart"/>
            <w:vAlign w:val="center"/>
          </w:tcPr>
          <w:p w:rsidR="004B437A" w:rsidRPr="00E24C5F" w:rsidRDefault="004B437A" w:rsidP="00D75A85">
            <w:pPr>
              <w:jc w:val="both"/>
              <w:rPr>
                <w:rFonts w:eastAsia="標楷體"/>
              </w:rPr>
            </w:pPr>
            <w:r w:rsidRPr="00E24C5F">
              <w:rPr>
                <w:rFonts w:eastAsia="標楷體"/>
              </w:rPr>
              <w:t>具備學生入學與學習歷程機制，以掌握並分析學生的組成與提供入學輔導</w:t>
            </w:r>
            <w:r>
              <w:rPr>
                <w:rFonts w:ascii="新細明體" w:hAnsi="新細明體" w:hint="eastAsia"/>
              </w:rPr>
              <w:t>。</w:t>
            </w:r>
          </w:p>
        </w:tc>
        <w:tc>
          <w:tcPr>
            <w:tcW w:w="2716" w:type="pct"/>
            <w:vAlign w:val="center"/>
          </w:tcPr>
          <w:p w:rsidR="004B437A" w:rsidRPr="00E24C5F" w:rsidRDefault="004B437A" w:rsidP="004B437A">
            <w:pPr>
              <w:spacing w:line="320" w:lineRule="exact"/>
              <w:ind w:left="607" w:hangingChars="253" w:hanging="607"/>
              <w:jc w:val="both"/>
              <w:rPr>
                <w:rFonts w:eastAsia="標楷體"/>
              </w:rPr>
            </w:pPr>
            <w:r w:rsidRPr="00E24C5F">
              <w:rPr>
                <w:rFonts w:eastAsia="標楷體"/>
              </w:rPr>
              <w:t>3-1-1</w:t>
            </w:r>
            <w:r>
              <w:rPr>
                <w:rFonts w:eastAsia="標楷體"/>
              </w:rPr>
              <w:t>森林</w:t>
            </w:r>
            <w:r w:rsidRPr="00E24C5F">
              <w:rPr>
                <w:rFonts w:eastAsia="標楷體"/>
              </w:rPr>
              <w:t>系所能制定合理之招生規劃與方式。</w:t>
            </w:r>
          </w:p>
        </w:tc>
      </w:tr>
      <w:tr w:rsidR="004B437A" w:rsidRPr="00E24C5F" w:rsidTr="004B437A">
        <w:tc>
          <w:tcPr>
            <w:tcW w:w="1071" w:type="pct"/>
            <w:vMerge/>
            <w:vAlign w:val="center"/>
          </w:tcPr>
          <w:p w:rsidR="004B437A" w:rsidRPr="00E24C5F" w:rsidRDefault="004B437A" w:rsidP="00D75A85">
            <w:pPr>
              <w:jc w:val="both"/>
              <w:rPr>
                <w:rFonts w:eastAsia="標楷體"/>
                <w:b/>
              </w:rPr>
            </w:pPr>
          </w:p>
        </w:tc>
        <w:tc>
          <w:tcPr>
            <w:tcW w:w="1213" w:type="pct"/>
            <w:vMerge/>
            <w:vAlign w:val="center"/>
          </w:tcPr>
          <w:p w:rsidR="004B437A" w:rsidRPr="00E24C5F" w:rsidRDefault="004B437A" w:rsidP="00D75A85">
            <w:pPr>
              <w:jc w:val="both"/>
              <w:rPr>
                <w:rFonts w:eastAsia="標楷體"/>
              </w:rPr>
            </w:pPr>
          </w:p>
        </w:tc>
        <w:tc>
          <w:tcPr>
            <w:tcW w:w="2716" w:type="pct"/>
            <w:vAlign w:val="center"/>
          </w:tcPr>
          <w:p w:rsidR="004B437A" w:rsidRPr="00E24C5F" w:rsidRDefault="004B437A" w:rsidP="004B437A">
            <w:pPr>
              <w:spacing w:line="320" w:lineRule="exact"/>
              <w:ind w:left="607" w:hangingChars="253" w:hanging="607"/>
              <w:jc w:val="both"/>
              <w:rPr>
                <w:rFonts w:eastAsia="標楷體"/>
              </w:rPr>
            </w:pPr>
            <w:r w:rsidRPr="00E24C5F">
              <w:rPr>
                <w:rFonts w:eastAsia="標楷體"/>
              </w:rPr>
              <w:t>3-1-2</w:t>
            </w:r>
            <w:r>
              <w:rPr>
                <w:rFonts w:eastAsia="標楷體"/>
              </w:rPr>
              <w:t>森林</w:t>
            </w:r>
            <w:r w:rsidRPr="00E24C5F">
              <w:rPr>
                <w:rFonts w:eastAsia="標楷體"/>
              </w:rPr>
              <w:t>系所能制定合理之入學支持與輔導機制。</w:t>
            </w:r>
          </w:p>
        </w:tc>
      </w:tr>
      <w:tr w:rsidR="004B437A" w:rsidRPr="00E24C5F" w:rsidTr="004B437A">
        <w:tc>
          <w:tcPr>
            <w:tcW w:w="1071" w:type="pct"/>
            <w:vMerge/>
            <w:vAlign w:val="center"/>
          </w:tcPr>
          <w:p w:rsidR="004B437A" w:rsidRPr="00E24C5F" w:rsidRDefault="004B437A" w:rsidP="00D75A85">
            <w:pPr>
              <w:jc w:val="both"/>
              <w:rPr>
                <w:rFonts w:eastAsia="標楷體"/>
                <w:b/>
              </w:rPr>
            </w:pPr>
          </w:p>
        </w:tc>
        <w:tc>
          <w:tcPr>
            <w:tcW w:w="1213" w:type="pct"/>
            <w:vMerge/>
            <w:vAlign w:val="center"/>
          </w:tcPr>
          <w:p w:rsidR="004B437A" w:rsidRPr="00E24C5F" w:rsidRDefault="004B437A" w:rsidP="00D75A85">
            <w:pPr>
              <w:jc w:val="both"/>
              <w:rPr>
                <w:rFonts w:eastAsia="標楷體"/>
              </w:rPr>
            </w:pPr>
          </w:p>
        </w:tc>
        <w:tc>
          <w:tcPr>
            <w:tcW w:w="2716" w:type="pct"/>
            <w:vAlign w:val="center"/>
          </w:tcPr>
          <w:p w:rsidR="004B437A" w:rsidRPr="00E24C5F" w:rsidRDefault="004B437A" w:rsidP="004B437A">
            <w:pPr>
              <w:spacing w:line="320" w:lineRule="exact"/>
              <w:ind w:leftChars="1" w:left="607" w:hangingChars="252" w:hanging="605"/>
              <w:rPr>
                <w:rFonts w:eastAsia="標楷體"/>
              </w:rPr>
            </w:pPr>
            <w:r w:rsidRPr="00E24C5F">
              <w:rPr>
                <w:rFonts w:eastAsia="標楷體"/>
              </w:rPr>
              <w:t>3-1-3</w:t>
            </w:r>
            <w:r>
              <w:rPr>
                <w:rFonts w:eastAsia="標楷體"/>
              </w:rPr>
              <w:t>森林</w:t>
            </w:r>
            <w:r w:rsidRPr="00E24C5F">
              <w:rPr>
                <w:rFonts w:eastAsia="標楷體"/>
              </w:rPr>
              <w:t>系所運用學生就學與學習歷程管理之情形與成效。</w:t>
            </w:r>
          </w:p>
        </w:tc>
      </w:tr>
      <w:tr w:rsidR="004B437A" w:rsidRPr="00E24C5F" w:rsidTr="004B437A">
        <w:tc>
          <w:tcPr>
            <w:tcW w:w="1071" w:type="pct"/>
            <w:vMerge w:val="restart"/>
            <w:vAlign w:val="center"/>
          </w:tcPr>
          <w:p w:rsidR="004B437A" w:rsidRPr="00E24C5F" w:rsidRDefault="004B437A" w:rsidP="00D75A85">
            <w:pPr>
              <w:ind w:left="459" w:hangingChars="191" w:hanging="459"/>
              <w:jc w:val="both"/>
              <w:rPr>
                <w:rFonts w:eastAsia="標楷體"/>
                <w:b/>
              </w:rPr>
            </w:pPr>
            <w:r w:rsidRPr="00E24C5F">
              <w:rPr>
                <w:rFonts w:eastAsia="標楷體"/>
                <w:b/>
              </w:rPr>
              <w:t>3-2</w:t>
            </w:r>
            <w:r w:rsidRPr="00E24C5F">
              <w:rPr>
                <w:rFonts w:eastAsia="標楷體"/>
                <w:b/>
              </w:rPr>
              <w:t>學生課業學習及其支持系統</w:t>
            </w:r>
          </w:p>
        </w:tc>
        <w:tc>
          <w:tcPr>
            <w:tcW w:w="1213" w:type="pct"/>
            <w:vMerge w:val="restart"/>
            <w:vAlign w:val="center"/>
          </w:tcPr>
          <w:p w:rsidR="004B437A" w:rsidRPr="00E24C5F" w:rsidRDefault="004B437A" w:rsidP="00D75A85">
            <w:pPr>
              <w:jc w:val="both"/>
              <w:rPr>
                <w:rFonts w:eastAsia="標楷體"/>
              </w:rPr>
            </w:pPr>
            <w:r w:rsidRPr="00E24C5F">
              <w:rPr>
                <w:rFonts w:eastAsia="標楷體"/>
              </w:rPr>
              <w:t>能掌握並分析學生課業學習表現及提供輔導與支持系統</w:t>
            </w:r>
            <w:r>
              <w:rPr>
                <w:rFonts w:ascii="新細明體" w:hAnsi="新細明體" w:hint="eastAsia"/>
              </w:rPr>
              <w:t>。</w:t>
            </w:r>
          </w:p>
        </w:tc>
        <w:tc>
          <w:tcPr>
            <w:tcW w:w="2716" w:type="pct"/>
            <w:vAlign w:val="center"/>
          </w:tcPr>
          <w:p w:rsidR="004B437A" w:rsidRPr="00E24C5F" w:rsidRDefault="004B437A" w:rsidP="004B437A">
            <w:pPr>
              <w:spacing w:line="320" w:lineRule="exact"/>
              <w:ind w:leftChars="1" w:left="607" w:hangingChars="252" w:hanging="605"/>
              <w:rPr>
                <w:rFonts w:eastAsia="標楷體"/>
              </w:rPr>
            </w:pPr>
            <w:r w:rsidRPr="00E24C5F">
              <w:rPr>
                <w:rFonts w:eastAsia="標楷體"/>
              </w:rPr>
              <w:t>3-2-1</w:t>
            </w:r>
            <w:r>
              <w:rPr>
                <w:rFonts w:eastAsia="標楷體"/>
              </w:rPr>
              <w:t>森林</w:t>
            </w:r>
            <w:r w:rsidRPr="00E24C5F">
              <w:rPr>
                <w:rFonts w:eastAsia="標楷體"/>
              </w:rPr>
              <w:t>系所具分析與掌握學生課業學習情形之作法。</w:t>
            </w:r>
          </w:p>
        </w:tc>
      </w:tr>
      <w:tr w:rsidR="004B437A" w:rsidRPr="00E24C5F" w:rsidTr="004B437A">
        <w:tc>
          <w:tcPr>
            <w:tcW w:w="1071" w:type="pct"/>
            <w:vMerge/>
            <w:vAlign w:val="center"/>
          </w:tcPr>
          <w:p w:rsidR="004B437A" w:rsidRPr="00E24C5F" w:rsidRDefault="004B437A" w:rsidP="00D75A85">
            <w:pPr>
              <w:jc w:val="both"/>
              <w:rPr>
                <w:rFonts w:eastAsia="標楷體"/>
                <w:b/>
              </w:rPr>
            </w:pPr>
          </w:p>
        </w:tc>
        <w:tc>
          <w:tcPr>
            <w:tcW w:w="1213" w:type="pct"/>
            <w:vMerge/>
            <w:vAlign w:val="center"/>
          </w:tcPr>
          <w:p w:rsidR="004B437A" w:rsidRPr="00E24C5F" w:rsidRDefault="004B437A" w:rsidP="00D75A85">
            <w:pPr>
              <w:jc w:val="both"/>
              <w:rPr>
                <w:rFonts w:eastAsia="標楷體"/>
              </w:rPr>
            </w:pPr>
          </w:p>
        </w:tc>
        <w:tc>
          <w:tcPr>
            <w:tcW w:w="2716" w:type="pct"/>
            <w:vAlign w:val="center"/>
          </w:tcPr>
          <w:p w:rsidR="004B437A" w:rsidRPr="00E24C5F" w:rsidRDefault="004B437A" w:rsidP="004B437A">
            <w:pPr>
              <w:spacing w:line="320" w:lineRule="exact"/>
              <w:ind w:left="607" w:hangingChars="253" w:hanging="607"/>
              <w:rPr>
                <w:rFonts w:eastAsia="標楷體"/>
              </w:rPr>
            </w:pPr>
            <w:r w:rsidRPr="00E24C5F">
              <w:rPr>
                <w:rFonts w:eastAsia="標楷體"/>
              </w:rPr>
              <w:t>3-2-2</w:t>
            </w:r>
            <w:r>
              <w:rPr>
                <w:rFonts w:eastAsia="標楷體"/>
              </w:rPr>
              <w:t>森林</w:t>
            </w:r>
            <w:r w:rsidRPr="00E24C5F">
              <w:rPr>
                <w:rFonts w:eastAsia="標楷體"/>
              </w:rPr>
              <w:t>系所能提供學生課業學習之支持性作法。</w:t>
            </w:r>
          </w:p>
        </w:tc>
      </w:tr>
      <w:tr w:rsidR="004B437A" w:rsidRPr="00E24C5F" w:rsidTr="004B437A">
        <w:tc>
          <w:tcPr>
            <w:tcW w:w="1071" w:type="pct"/>
            <w:vMerge/>
            <w:vAlign w:val="center"/>
          </w:tcPr>
          <w:p w:rsidR="004B437A" w:rsidRPr="00E24C5F" w:rsidRDefault="004B437A" w:rsidP="00D75A85">
            <w:pPr>
              <w:jc w:val="both"/>
              <w:rPr>
                <w:rFonts w:eastAsia="標楷體"/>
                <w:b/>
              </w:rPr>
            </w:pPr>
          </w:p>
        </w:tc>
        <w:tc>
          <w:tcPr>
            <w:tcW w:w="1213" w:type="pct"/>
            <w:vMerge/>
            <w:vAlign w:val="center"/>
          </w:tcPr>
          <w:p w:rsidR="004B437A" w:rsidRPr="00E24C5F" w:rsidRDefault="004B437A" w:rsidP="00D75A85">
            <w:pPr>
              <w:jc w:val="both"/>
              <w:rPr>
                <w:rFonts w:eastAsia="標楷體"/>
              </w:rPr>
            </w:pPr>
          </w:p>
        </w:tc>
        <w:tc>
          <w:tcPr>
            <w:tcW w:w="2716" w:type="pct"/>
            <w:vAlign w:val="center"/>
          </w:tcPr>
          <w:p w:rsidR="004B437A" w:rsidRPr="00E24C5F" w:rsidRDefault="004B437A" w:rsidP="004B437A">
            <w:pPr>
              <w:spacing w:line="320" w:lineRule="exact"/>
              <w:ind w:leftChars="1" w:left="607" w:hangingChars="252" w:hanging="605"/>
              <w:rPr>
                <w:rFonts w:eastAsia="標楷體"/>
              </w:rPr>
            </w:pPr>
            <w:r w:rsidRPr="00E24C5F">
              <w:rPr>
                <w:rFonts w:eastAsia="標楷體"/>
              </w:rPr>
              <w:t>3-2-3</w:t>
            </w:r>
            <w:r>
              <w:rPr>
                <w:rFonts w:eastAsia="標楷體"/>
              </w:rPr>
              <w:t>森林</w:t>
            </w:r>
            <w:r w:rsidRPr="00E24C5F">
              <w:rPr>
                <w:rFonts w:eastAsia="標楷體"/>
              </w:rPr>
              <w:t>系所各項課業學習支持性作法之成效。</w:t>
            </w:r>
          </w:p>
        </w:tc>
      </w:tr>
      <w:tr w:rsidR="004B437A" w:rsidRPr="00E24C5F" w:rsidTr="004B437A">
        <w:tc>
          <w:tcPr>
            <w:tcW w:w="1071" w:type="pct"/>
            <w:vMerge/>
            <w:vAlign w:val="center"/>
          </w:tcPr>
          <w:p w:rsidR="004B437A" w:rsidRPr="00E24C5F" w:rsidRDefault="004B437A" w:rsidP="00D75A85">
            <w:pPr>
              <w:jc w:val="both"/>
              <w:rPr>
                <w:rFonts w:eastAsia="標楷體"/>
                <w:b/>
              </w:rPr>
            </w:pPr>
          </w:p>
        </w:tc>
        <w:tc>
          <w:tcPr>
            <w:tcW w:w="1213" w:type="pct"/>
            <w:vMerge/>
            <w:vAlign w:val="center"/>
          </w:tcPr>
          <w:p w:rsidR="004B437A" w:rsidRPr="00E24C5F" w:rsidRDefault="004B437A" w:rsidP="00D75A85">
            <w:pPr>
              <w:jc w:val="both"/>
              <w:rPr>
                <w:rFonts w:eastAsia="標楷體"/>
              </w:rPr>
            </w:pPr>
          </w:p>
        </w:tc>
        <w:tc>
          <w:tcPr>
            <w:tcW w:w="2716" w:type="pct"/>
            <w:vAlign w:val="center"/>
          </w:tcPr>
          <w:p w:rsidR="004B437A" w:rsidRPr="00E24C5F" w:rsidRDefault="004B437A" w:rsidP="004B437A">
            <w:pPr>
              <w:spacing w:line="320" w:lineRule="exact"/>
              <w:ind w:leftChars="1" w:left="607" w:hangingChars="252" w:hanging="605"/>
              <w:jc w:val="both"/>
              <w:rPr>
                <w:rFonts w:eastAsia="標楷體"/>
              </w:rPr>
            </w:pPr>
            <w:r w:rsidRPr="00E24C5F">
              <w:rPr>
                <w:rFonts w:eastAsia="標楷體"/>
              </w:rPr>
              <w:t>3-2-4</w:t>
            </w:r>
            <w:r>
              <w:rPr>
                <w:rFonts w:eastAsia="標楷體"/>
              </w:rPr>
              <w:t>森林</w:t>
            </w:r>
            <w:r w:rsidRPr="00E24C5F">
              <w:rPr>
                <w:rFonts w:eastAsia="標楷體"/>
              </w:rPr>
              <w:t>系所整合及管理校內、外課業學習資源之作法。</w:t>
            </w:r>
          </w:p>
        </w:tc>
      </w:tr>
      <w:tr w:rsidR="004B437A" w:rsidRPr="00E24C5F" w:rsidTr="004B437A">
        <w:tc>
          <w:tcPr>
            <w:tcW w:w="1071" w:type="pct"/>
            <w:vMerge w:val="restart"/>
            <w:vAlign w:val="center"/>
          </w:tcPr>
          <w:p w:rsidR="004B437A" w:rsidRPr="00E24C5F" w:rsidRDefault="004B437A" w:rsidP="00D75A85">
            <w:pPr>
              <w:ind w:leftChars="1" w:left="458" w:hangingChars="190" w:hanging="456"/>
              <w:jc w:val="both"/>
              <w:rPr>
                <w:rFonts w:eastAsia="標楷體"/>
                <w:b/>
              </w:rPr>
            </w:pPr>
            <w:r w:rsidRPr="00E24C5F">
              <w:rPr>
                <w:rFonts w:eastAsia="標楷體"/>
                <w:b/>
              </w:rPr>
              <w:t>3-3</w:t>
            </w:r>
            <w:r w:rsidRPr="00E24C5F">
              <w:rPr>
                <w:rFonts w:eastAsia="標楷體"/>
                <w:b/>
              </w:rPr>
              <w:t>學生其他學習及其支持系統</w:t>
            </w:r>
          </w:p>
        </w:tc>
        <w:tc>
          <w:tcPr>
            <w:tcW w:w="1213" w:type="pct"/>
            <w:vMerge w:val="restart"/>
            <w:vAlign w:val="center"/>
          </w:tcPr>
          <w:p w:rsidR="004B437A" w:rsidRPr="00E24C5F" w:rsidRDefault="004B437A" w:rsidP="00D75A85">
            <w:pPr>
              <w:jc w:val="both"/>
              <w:rPr>
                <w:rFonts w:eastAsia="標楷體"/>
              </w:rPr>
            </w:pPr>
            <w:r w:rsidRPr="00E24C5F">
              <w:rPr>
                <w:rFonts w:eastAsia="標楷體"/>
              </w:rPr>
              <w:t>能重視學生在課外活動學習、生活學習、生涯學習及職涯學習情形，具良好支持系統</w:t>
            </w:r>
          </w:p>
        </w:tc>
        <w:tc>
          <w:tcPr>
            <w:tcW w:w="2716" w:type="pct"/>
            <w:vAlign w:val="center"/>
          </w:tcPr>
          <w:p w:rsidR="004B437A" w:rsidRPr="00E24C5F" w:rsidRDefault="004B437A" w:rsidP="004B437A">
            <w:pPr>
              <w:spacing w:line="320" w:lineRule="exact"/>
              <w:ind w:leftChars="1" w:left="607" w:hangingChars="252" w:hanging="605"/>
              <w:jc w:val="both"/>
              <w:rPr>
                <w:rFonts w:eastAsia="標楷體"/>
              </w:rPr>
            </w:pPr>
            <w:r w:rsidRPr="00E24C5F">
              <w:rPr>
                <w:rFonts w:eastAsia="標楷體"/>
              </w:rPr>
              <w:t>3-3-1</w:t>
            </w:r>
            <w:r>
              <w:rPr>
                <w:rFonts w:eastAsia="標楷體"/>
              </w:rPr>
              <w:t>森林</w:t>
            </w:r>
            <w:r w:rsidRPr="00E24C5F">
              <w:rPr>
                <w:rFonts w:eastAsia="標楷體"/>
              </w:rPr>
              <w:t>系所提供學生課外活動學習之支持性作法及成效。</w:t>
            </w:r>
          </w:p>
        </w:tc>
      </w:tr>
      <w:tr w:rsidR="004B437A" w:rsidRPr="00E24C5F" w:rsidTr="004B437A">
        <w:tc>
          <w:tcPr>
            <w:tcW w:w="1071" w:type="pct"/>
            <w:vMerge/>
            <w:vAlign w:val="center"/>
          </w:tcPr>
          <w:p w:rsidR="004B437A" w:rsidRPr="00E24C5F" w:rsidRDefault="004B437A" w:rsidP="00D75A85">
            <w:pPr>
              <w:jc w:val="both"/>
              <w:rPr>
                <w:rFonts w:eastAsia="標楷體"/>
                <w:b/>
              </w:rPr>
            </w:pPr>
          </w:p>
        </w:tc>
        <w:tc>
          <w:tcPr>
            <w:tcW w:w="1213" w:type="pct"/>
            <w:vMerge/>
            <w:vAlign w:val="center"/>
          </w:tcPr>
          <w:p w:rsidR="004B437A" w:rsidRPr="00E24C5F" w:rsidRDefault="004B437A" w:rsidP="00D75A85">
            <w:pPr>
              <w:jc w:val="both"/>
              <w:rPr>
                <w:rFonts w:eastAsia="標楷體"/>
              </w:rPr>
            </w:pPr>
          </w:p>
        </w:tc>
        <w:tc>
          <w:tcPr>
            <w:tcW w:w="2716" w:type="pct"/>
            <w:vAlign w:val="center"/>
          </w:tcPr>
          <w:p w:rsidR="004B437A" w:rsidRPr="00E24C5F" w:rsidRDefault="004B437A" w:rsidP="002F6FC5">
            <w:pPr>
              <w:spacing w:line="320" w:lineRule="exact"/>
              <w:ind w:left="641" w:hangingChars="267" w:hanging="641"/>
              <w:jc w:val="both"/>
              <w:rPr>
                <w:rFonts w:eastAsia="標楷體"/>
              </w:rPr>
            </w:pPr>
            <w:r w:rsidRPr="00E24C5F">
              <w:rPr>
                <w:rFonts w:eastAsia="標楷體"/>
              </w:rPr>
              <w:t>3-3-2</w:t>
            </w:r>
            <w:r w:rsidRPr="00E24C5F">
              <w:rPr>
                <w:rFonts w:eastAsia="標楷體"/>
              </w:rPr>
              <w:t>所提供學生生活學習之支持性作法及成效。</w:t>
            </w:r>
          </w:p>
        </w:tc>
      </w:tr>
      <w:tr w:rsidR="004B437A" w:rsidRPr="00E24C5F" w:rsidTr="004B437A">
        <w:tc>
          <w:tcPr>
            <w:tcW w:w="1071" w:type="pct"/>
            <w:vMerge/>
            <w:vAlign w:val="center"/>
          </w:tcPr>
          <w:p w:rsidR="004B437A" w:rsidRPr="00E24C5F" w:rsidRDefault="004B437A" w:rsidP="00D75A85">
            <w:pPr>
              <w:jc w:val="both"/>
              <w:rPr>
                <w:rFonts w:eastAsia="標楷體"/>
                <w:b/>
              </w:rPr>
            </w:pPr>
          </w:p>
        </w:tc>
        <w:tc>
          <w:tcPr>
            <w:tcW w:w="1213" w:type="pct"/>
            <w:vMerge/>
            <w:vAlign w:val="center"/>
          </w:tcPr>
          <w:p w:rsidR="004B437A" w:rsidRPr="00E24C5F" w:rsidRDefault="004B437A" w:rsidP="00D75A85">
            <w:pPr>
              <w:jc w:val="both"/>
              <w:rPr>
                <w:rFonts w:eastAsia="標楷體"/>
              </w:rPr>
            </w:pPr>
          </w:p>
        </w:tc>
        <w:tc>
          <w:tcPr>
            <w:tcW w:w="2716" w:type="pct"/>
            <w:vAlign w:val="center"/>
          </w:tcPr>
          <w:p w:rsidR="004B437A" w:rsidRPr="00E24C5F" w:rsidRDefault="004B437A" w:rsidP="004B437A">
            <w:pPr>
              <w:spacing w:line="320" w:lineRule="exact"/>
              <w:ind w:leftChars="1" w:left="607" w:hangingChars="252" w:hanging="605"/>
              <w:jc w:val="both"/>
              <w:rPr>
                <w:rFonts w:eastAsia="標楷體"/>
              </w:rPr>
            </w:pPr>
            <w:r w:rsidRPr="00E24C5F">
              <w:rPr>
                <w:rFonts w:eastAsia="標楷體"/>
              </w:rPr>
              <w:t>3-3-3</w:t>
            </w:r>
            <w:r>
              <w:rPr>
                <w:rFonts w:eastAsia="標楷體"/>
              </w:rPr>
              <w:t>森林</w:t>
            </w:r>
            <w:r w:rsidRPr="00E24C5F">
              <w:rPr>
                <w:rFonts w:eastAsia="標楷體"/>
              </w:rPr>
              <w:t>系所提供學生生涯學習、職涯學習之支持性作法及成效。</w:t>
            </w:r>
          </w:p>
        </w:tc>
      </w:tr>
      <w:tr w:rsidR="004B437A" w:rsidRPr="00E24C5F" w:rsidTr="004B437A">
        <w:tc>
          <w:tcPr>
            <w:tcW w:w="1071" w:type="pct"/>
            <w:vMerge w:val="restart"/>
            <w:vAlign w:val="center"/>
          </w:tcPr>
          <w:p w:rsidR="004B437A" w:rsidRPr="00E24C5F" w:rsidRDefault="004B437A" w:rsidP="00D75A85">
            <w:pPr>
              <w:ind w:left="459" w:hangingChars="191" w:hanging="459"/>
              <w:jc w:val="both"/>
              <w:rPr>
                <w:rFonts w:eastAsia="標楷體"/>
                <w:b/>
              </w:rPr>
            </w:pPr>
            <w:r w:rsidRPr="00E24C5F">
              <w:rPr>
                <w:rFonts w:eastAsia="標楷體"/>
                <w:b/>
              </w:rPr>
              <w:t>3-4</w:t>
            </w:r>
            <w:r w:rsidRPr="00E24C5F">
              <w:rPr>
                <w:rFonts w:eastAsia="標楷體"/>
                <w:b/>
              </w:rPr>
              <w:t>學生</w:t>
            </w:r>
            <w:r w:rsidRPr="00E24C5F">
              <w:rPr>
                <w:rFonts w:eastAsia="標楷體" w:hint="eastAsia"/>
                <w:b/>
              </w:rPr>
              <w:t>(</w:t>
            </w:r>
            <w:r w:rsidRPr="00E24C5F">
              <w:rPr>
                <w:rFonts w:eastAsia="標楷體"/>
                <w:b/>
              </w:rPr>
              <w:t>含畢業生</w:t>
            </w:r>
            <w:r w:rsidRPr="00E24C5F">
              <w:rPr>
                <w:rFonts w:eastAsia="標楷體"/>
                <w:b/>
              </w:rPr>
              <w:t>)</w:t>
            </w:r>
            <w:r w:rsidRPr="00E24C5F">
              <w:rPr>
                <w:rFonts w:eastAsia="標楷體"/>
                <w:b/>
              </w:rPr>
              <w:t>學習成效與回饋</w:t>
            </w:r>
          </w:p>
        </w:tc>
        <w:tc>
          <w:tcPr>
            <w:tcW w:w="1213" w:type="pct"/>
            <w:vMerge w:val="restart"/>
            <w:vAlign w:val="center"/>
          </w:tcPr>
          <w:p w:rsidR="004B437A" w:rsidRPr="00E24C5F" w:rsidRDefault="004B437A" w:rsidP="00D75A85">
            <w:pPr>
              <w:jc w:val="both"/>
              <w:rPr>
                <w:rFonts w:eastAsia="標楷體"/>
              </w:rPr>
            </w:pPr>
            <w:r w:rsidRPr="00E24C5F">
              <w:rPr>
                <w:rFonts w:eastAsia="標楷體"/>
              </w:rPr>
              <w:t>具備學生學習表現與成果之檢討與回饋機制，展現學生合宜之學習表現與成果，並能掌握畢業生表現以回饋辦學</w:t>
            </w:r>
          </w:p>
        </w:tc>
        <w:tc>
          <w:tcPr>
            <w:tcW w:w="2716" w:type="pct"/>
            <w:vAlign w:val="center"/>
          </w:tcPr>
          <w:p w:rsidR="004B437A" w:rsidRPr="00E24C5F" w:rsidRDefault="004B437A" w:rsidP="004B437A">
            <w:pPr>
              <w:spacing w:line="320" w:lineRule="exact"/>
              <w:ind w:leftChars="1" w:left="607" w:hangingChars="252" w:hanging="605"/>
              <w:jc w:val="both"/>
              <w:rPr>
                <w:rFonts w:eastAsia="標楷體"/>
              </w:rPr>
            </w:pPr>
            <w:r w:rsidRPr="00E24C5F">
              <w:rPr>
                <w:rFonts w:eastAsia="標楷體"/>
              </w:rPr>
              <w:t>3-4-1</w:t>
            </w:r>
            <w:r>
              <w:rPr>
                <w:rFonts w:eastAsia="標楷體"/>
              </w:rPr>
              <w:t>森林</w:t>
            </w:r>
            <w:r w:rsidRPr="00E24C5F">
              <w:rPr>
                <w:rFonts w:eastAsia="標楷體"/>
              </w:rPr>
              <w:t>系所建立學生學習品質管理機制及落實情形</w:t>
            </w:r>
            <w:r w:rsidRPr="00E24C5F">
              <w:rPr>
                <w:rFonts w:eastAsia="標楷體"/>
              </w:rPr>
              <w:t>(</w:t>
            </w:r>
            <w:r w:rsidRPr="00E24C5F">
              <w:rPr>
                <w:rFonts w:eastAsia="標楷體"/>
              </w:rPr>
              <w:t>含畢業門檻、近一學期教師評分紀錄</w:t>
            </w:r>
            <w:r w:rsidRPr="00E24C5F">
              <w:rPr>
                <w:rFonts w:eastAsia="標楷體"/>
              </w:rPr>
              <w:t>)</w:t>
            </w:r>
            <w:r w:rsidRPr="00E24C5F">
              <w:rPr>
                <w:rFonts w:eastAsia="標楷體"/>
              </w:rPr>
              <w:t>。</w:t>
            </w:r>
          </w:p>
        </w:tc>
      </w:tr>
      <w:tr w:rsidR="004B437A" w:rsidRPr="00E24C5F" w:rsidTr="004B437A">
        <w:tc>
          <w:tcPr>
            <w:tcW w:w="1071" w:type="pct"/>
            <w:vMerge/>
            <w:vAlign w:val="center"/>
          </w:tcPr>
          <w:p w:rsidR="004B437A" w:rsidRPr="00E24C5F" w:rsidRDefault="004B437A" w:rsidP="00D75A85">
            <w:pPr>
              <w:jc w:val="both"/>
              <w:rPr>
                <w:rFonts w:eastAsia="標楷體"/>
              </w:rPr>
            </w:pPr>
          </w:p>
        </w:tc>
        <w:tc>
          <w:tcPr>
            <w:tcW w:w="1213" w:type="pct"/>
            <w:vMerge/>
            <w:vAlign w:val="center"/>
          </w:tcPr>
          <w:p w:rsidR="004B437A" w:rsidRPr="00E24C5F" w:rsidRDefault="004B437A" w:rsidP="00D75A85">
            <w:pPr>
              <w:jc w:val="both"/>
              <w:rPr>
                <w:rFonts w:eastAsia="標楷體"/>
              </w:rPr>
            </w:pPr>
          </w:p>
        </w:tc>
        <w:tc>
          <w:tcPr>
            <w:tcW w:w="2716" w:type="pct"/>
            <w:vAlign w:val="center"/>
          </w:tcPr>
          <w:p w:rsidR="004B437A" w:rsidRPr="00E24C5F" w:rsidRDefault="004B437A" w:rsidP="004B437A">
            <w:pPr>
              <w:spacing w:line="320" w:lineRule="exact"/>
              <w:ind w:leftChars="1" w:left="607" w:hangingChars="252" w:hanging="605"/>
              <w:jc w:val="both"/>
              <w:rPr>
                <w:rFonts w:eastAsia="標楷體"/>
              </w:rPr>
            </w:pPr>
            <w:r w:rsidRPr="00E24C5F">
              <w:rPr>
                <w:rFonts w:eastAsia="標楷體"/>
              </w:rPr>
              <w:t>3-4-2</w:t>
            </w:r>
            <w:r w:rsidRPr="00E24C5F">
              <w:rPr>
                <w:rFonts w:eastAsia="標楷體"/>
              </w:rPr>
              <w:t>學生課業及其他學習表現能符合</w:t>
            </w:r>
            <w:r>
              <w:rPr>
                <w:rFonts w:eastAsia="標楷體"/>
              </w:rPr>
              <w:t>森林</w:t>
            </w:r>
            <w:r w:rsidRPr="00E24C5F">
              <w:rPr>
                <w:rFonts w:eastAsia="標楷體"/>
              </w:rPr>
              <w:t>系所教育目標。</w:t>
            </w:r>
          </w:p>
        </w:tc>
      </w:tr>
      <w:tr w:rsidR="004B437A" w:rsidRPr="00E24C5F" w:rsidTr="004B437A">
        <w:tc>
          <w:tcPr>
            <w:tcW w:w="1071" w:type="pct"/>
            <w:vMerge/>
            <w:vAlign w:val="center"/>
          </w:tcPr>
          <w:p w:rsidR="004B437A" w:rsidRPr="00E24C5F" w:rsidRDefault="004B437A" w:rsidP="00D75A85">
            <w:pPr>
              <w:jc w:val="both"/>
              <w:rPr>
                <w:rFonts w:eastAsia="標楷體"/>
              </w:rPr>
            </w:pPr>
          </w:p>
        </w:tc>
        <w:tc>
          <w:tcPr>
            <w:tcW w:w="1213" w:type="pct"/>
            <w:vMerge/>
            <w:vAlign w:val="center"/>
          </w:tcPr>
          <w:p w:rsidR="004B437A" w:rsidRPr="00E24C5F" w:rsidRDefault="004B437A" w:rsidP="00D75A85">
            <w:pPr>
              <w:jc w:val="both"/>
              <w:rPr>
                <w:rFonts w:eastAsia="標楷體"/>
              </w:rPr>
            </w:pPr>
          </w:p>
        </w:tc>
        <w:tc>
          <w:tcPr>
            <w:tcW w:w="2716" w:type="pct"/>
            <w:vAlign w:val="center"/>
          </w:tcPr>
          <w:p w:rsidR="004B437A" w:rsidRPr="00E24C5F" w:rsidRDefault="004B437A" w:rsidP="004B437A">
            <w:pPr>
              <w:spacing w:line="320" w:lineRule="exact"/>
              <w:ind w:leftChars="1" w:left="607" w:hangingChars="252" w:hanging="605"/>
              <w:jc w:val="both"/>
              <w:rPr>
                <w:rFonts w:eastAsia="標楷體"/>
              </w:rPr>
            </w:pPr>
            <w:r w:rsidRPr="00E24C5F">
              <w:rPr>
                <w:rFonts w:eastAsia="標楷體"/>
              </w:rPr>
              <w:t>3-4-3</w:t>
            </w:r>
            <w:r>
              <w:rPr>
                <w:rFonts w:eastAsia="標楷體"/>
              </w:rPr>
              <w:t>森林</w:t>
            </w:r>
            <w:r w:rsidRPr="00E24C5F">
              <w:rPr>
                <w:rFonts w:eastAsia="標楷體"/>
              </w:rPr>
              <w:t>系所具備學生學習表現之檢討與回饋機制。</w:t>
            </w:r>
          </w:p>
        </w:tc>
      </w:tr>
      <w:tr w:rsidR="004B437A" w:rsidRPr="00E24C5F" w:rsidTr="004B437A">
        <w:tc>
          <w:tcPr>
            <w:tcW w:w="1071" w:type="pct"/>
            <w:vMerge/>
            <w:vAlign w:val="center"/>
          </w:tcPr>
          <w:p w:rsidR="004B437A" w:rsidRPr="00E24C5F" w:rsidRDefault="004B437A" w:rsidP="00D75A85">
            <w:pPr>
              <w:jc w:val="both"/>
              <w:rPr>
                <w:rFonts w:eastAsia="標楷體"/>
              </w:rPr>
            </w:pPr>
          </w:p>
        </w:tc>
        <w:tc>
          <w:tcPr>
            <w:tcW w:w="1213" w:type="pct"/>
            <w:vMerge/>
            <w:vAlign w:val="center"/>
          </w:tcPr>
          <w:p w:rsidR="004B437A" w:rsidRPr="00E24C5F" w:rsidRDefault="004B437A" w:rsidP="00D75A85">
            <w:pPr>
              <w:jc w:val="both"/>
              <w:rPr>
                <w:rFonts w:eastAsia="標楷體"/>
              </w:rPr>
            </w:pPr>
          </w:p>
        </w:tc>
        <w:tc>
          <w:tcPr>
            <w:tcW w:w="2716" w:type="pct"/>
            <w:vAlign w:val="center"/>
          </w:tcPr>
          <w:p w:rsidR="004B437A" w:rsidRPr="00E24C5F" w:rsidRDefault="004B437A" w:rsidP="004B437A">
            <w:pPr>
              <w:spacing w:line="320" w:lineRule="exact"/>
              <w:ind w:leftChars="1" w:left="607" w:hangingChars="252" w:hanging="605"/>
              <w:jc w:val="both"/>
              <w:rPr>
                <w:rFonts w:eastAsia="標楷體"/>
              </w:rPr>
            </w:pPr>
            <w:r w:rsidRPr="00E24C5F">
              <w:rPr>
                <w:rFonts w:eastAsia="標楷體"/>
              </w:rPr>
              <w:t>3-4-4</w:t>
            </w:r>
            <w:r>
              <w:rPr>
                <w:rFonts w:eastAsia="標楷體"/>
              </w:rPr>
              <w:t>森林</w:t>
            </w:r>
            <w:r w:rsidRPr="00E24C5F">
              <w:rPr>
                <w:rFonts w:eastAsia="標楷體"/>
              </w:rPr>
              <w:t>系所具備畢業生追蹤機制及落實情形。</w:t>
            </w:r>
          </w:p>
        </w:tc>
      </w:tr>
    </w:tbl>
    <w:p w:rsidR="004B437A" w:rsidRPr="008177C0" w:rsidRDefault="004B437A" w:rsidP="008177C0">
      <w:pPr>
        <w:widowControl/>
        <w:snapToGrid w:val="0"/>
        <w:spacing w:beforeLines="100" w:before="360"/>
        <w:rPr>
          <w:rFonts w:eastAsia="標楷體"/>
        </w:rPr>
      </w:pPr>
      <w:r w:rsidRPr="00E24C5F">
        <w:rPr>
          <w:rFonts w:eastAsia="標楷體"/>
        </w:rPr>
        <w:t>經年月日</w:t>
      </w:r>
      <w:r>
        <w:rPr>
          <w:rFonts w:eastAsia="標楷體" w:hint="eastAsia"/>
        </w:rPr>
        <w:t>會議</w:t>
      </w:r>
      <w:r w:rsidRPr="00E24C5F">
        <w:rPr>
          <w:rFonts w:eastAsia="標楷體"/>
        </w:rPr>
        <w:t xml:space="preserve">討論通過。系主任簽章　　　　　　　</w:t>
      </w:r>
    </w:p>
    <w:p w:rsidR="00C32702" w:rsidRDefault="00C32702" w:rsidP="004E43DE">
      <w:pPr>
        <w:spacing w:line="340" w:lineRule="exact"/>
        <w:rPr>
          <w:rFonts w:eastAsia="標楷體"/>
          <w:b/>
          <w:bCs/>
          <w:sz w:val="30"/>
          <w:szCs w:val="30"/>
        </w:rPr>
      </w:pPr>
    </w:p>
    <w:p w:rsidR="004E43DE" w:rsidRPr="002D4BBB" w:rsidRDefault="004E43DE" w:rsidP="004E43DE">
      <w:pPr>
        <w:spacing w:line="340" w:lineRule="exact"/>
        <w:rPr>
          <w:rFonts w:eastAsia="標楷體"/>
          <w:b/>
          <w:bCs/>
          <w:sz w:val="30"/>
          <w:szCs w:val="30"/>
        </w:rPr>
      </w:pPr>
      <w:r w:rsidRPr="002D4BBB">
        <w:rPr>
          <w:rFonts w:eastAsia="標楷體"/>
          <w:b/>
          <w:bCs/>
          <w:sz w:val="30"/>
          <w:szCs w:val="30"/>
        </w:rPr>
        <w:lastRenderedPageBreak/>
        <w:t>捌、討論事項：</w:t>
      </w:r>
    </w:p>
    <w:p w:rsidR="004E43DE" w:rsidRPr="00704EE9" w:rsidRDefault="004E43DE" w:rsidP="00E32FAD">
      <w:pPr>
        <w:tabs>
          <w:tab w:val="left" w:pos="5400"/>
        </w:tabs>
        <w:snapToGrid w:val="0"/>
        <w:spacing w:beforeLines="50" w:before="180" w:line="240" w:lineRule="atLeast"/>
        <w:jc w:val="both"/>
        <w:rPr>
          <w:rFonts w:eastAsia="標楷體"/>
          <w:sz w:val="28"/>
          <w:szCs w:val="28"/>
          <w:shd w:val="clear" w:color="auto" w:fill="CCFFCC"/>
        </w:rPr>
      </w:pPr>
      <w:r w:rsidRPr="00704EE9">
        <w:rPr>
          <w:rFonts w:eastAsia="標楷體"/>
          <w:b/>
          <w:bCs/>
          <w:sz w:val="28"/>
          <w:szCs w:val="28"/>
          <w:shd w:val="clear" w:color="auto" w:fill="CCFFCC"/>
        </w:rPr>
        <w:t>提案一：</w:t>
      </w:r>
      <w:r w:rsidRPr="00704EE9">
        <w:rPr>
          <w:rFonts w:eastAsia="標楷體"/>
          <w:sz w:val="28"/>
          <w:szCs w:val="28"/>
          <w:shd w:val="clear" w:color="auto" w:fill="CCFFCC"/>
        </w:rPr>
        <w:tab/>
      </w:r>
      <w:r w:rsidRPr="00704EE9">
        <w:rPr>
          <w:rFonts w:eastAsia="標楷體"/>
          <w:sz w:val="28"/>
          <w:szCs w:val="28"/>
          <w:shd w:val="clear" w:color="auto" w:fill="CCFFCC"/>
        </w:rPr>
        <w:t>提案單位：森林系</w:t>
      </w:r>
    </w:p>
    <w:p w:rsidR="004E43DE" w:rsidRPr="00596697" w:rsidRDefault="004E43DE" w:rsidP="00E44E6D">
      <w:pPr>
        <w:spacing w:line="400" w:lineRule="exact"/>
        <w:ind w:left="848" w:hangingChars="303" w:hanging="848"/>
        <w:rPr>
          <w:rFonts w:eastAsia="標楷體"/>
          <w:kern w:val="0"/>
          <w:sz w:val="28"/>
          <w:szCs w:val="28"/>
        </w:rPr>
      </w:pPr>
      <w:r w:rsidRPr="00596697">
        <w:rPr>
          <w:rFonts w:eastAsia="標楷體" w:hAnsi="標楷體"/>
          <w:kern w:val="0"/>
          <w:sz w:val="28"/>
          <w:szCs w:val="28"/>
        </w:rPr>
        <w:t>案由：</w:t>
      </w:r>
      <w:r w:rsidR="0045786E" w:rsidRPr="00596697">
        <w:rPr>
          <w:rFonts w:eastAsia="標楷體" w:hAnsi="標楷體"/>
          <w:kern w:val="0"/>
          <w:sz w:val="28"/>
          <w:szCs w:val="28"/>
        </w:rPr>
        <w:t>本系</w:t>
      </w:r>
      <w:r w:rsidR="0045786E" w:rsidRPr="00596697">
        <w:rPr>
          <w:rFonts w:eastAsia="標楷體"/>
          <w:kern w:val="0"/>
          <w:sz w:val="28"/>
          <w:szCs w:val="28"/>
        </w:rPr>
        <w:t>108</w:t>
      </w:r>
      <w:r w:rsidR="0045786E" w:rsidRPr="00596697">
        <w:rPr>
          <w:rFonts w:eastAsia="標楷體" w:hAnsi="標楷體"/>
          <w:kern w:val="0"/>
          <w:sz w:val="28"/>
          <w:szCs w:val="28"/>
        </w:rPr>
        <w:t>年度教學儀器設備經費分配案，提請討論。</w:t>
      </w:r>
    </w:p>
    <w:p w:rsidR="0045786E" w:rsidRPr="00596697" w:rsidRDefault="004E43DE" w:rsidP="0045786E">
      <w:pPr>
        <w:spacing w:line="400" w:lineRule="exact"/>
        <w:ind w:left="1260" w:hangingChars="450" w:hanging="1260"/>
        <w:rPr>
          <w:rFonts w:eastAsia="標楷體"/>
          <w:kern w:val="0"/>
          <w:sz w:val="28"/>
          <w:szCs w:val="28"/>
        </w:rPr>
      </w:pPr>
      <w:r w:rsidRPr="00596697">
        <w:rPr>
          <w:rFonts w:eastAsia="標楷體" w:hAnsi="標楷體"/>
          <w:kern w:val="0"/>
          <w:sz w:val="28"/>
          <w:szCs w:val="28"/>
        </w:rPr>
        <w:t>說明：</w:t>
      </w:r>
    </w:p>
    <w:p w:rsidR="00535F85" w:rsidRPr="00596697" w:rsidRDefault="00535F85" w:rsidP="00596697">
      <w:pPr>
        <w:pStyle w:val="a6"/>
        <w:numPr>
          <w:ilvl w:val="0"/>
          <w:numId w:val="13"/>
        </w:numPr>
        <w:spacing w:line="400" w:lineRule="exact"/>
        <w:ind w:left="962" w:hanging="482"/>
        <w:rPr>
          <w:rFonts w:eastAsia="標楷體" w:hAnsi="標楷體"/>
          <w:kern w:val="0"/>
          <w:sz w:val="28"/>
          <w:szCs w:val="28"/>
        </w:rPr>
      </w:pPr>
      <w:r w:rsidRPr="00596697">
        <w:rPr>
          <w:rFonts w:eastAsia="標楷體" w:hAnsi="標楷體"/>
          <w:kern w:val="0"/>
          <w:sz w:val="28"/>
          <w:szCs w:val="28"/>
        </w:rPr>
        <w:t>院儀器設備重點補助經費分為三部分，</w:t>
      </w:r>
      <w:r w:rsidRPr="00596697">
        <w:rPr>
          <w:rFonts w:eastAsia="標楷體" w:hAnsi="標楷體"/>
          <w:kern w:val="0"/>
          <w:sz w:val="28"/>
          <w:szCs w:val="28"/>
        </w:rPr>
        <w:t>45%</w:t>
      </w:r>
      <w:r w:rsidRPr="00596697">
        <w:rPr>
          <w:rFonts w:eastAsia="標楷體" w:hAnsi="標楷體"/>
          <w:kern w:val="0"/>
          <w:sz w:val="28"/>
          <w:szCs w:val="28"/>
        </w:rPr>
        <w:t>金額為一般補助型，依公式分配支應各系所；</w:t>
      </w:r>
      <w:r w:rsidRPr="00596697">
        <w:rPr>
          <w:rFonts w:eastAsia="標楷體" w:hAnsi="標楷體"/>
          <w:kern w:val="0"/>
          <w:sz w:val="28"/>
          <w:szCs w:val="28"/>
        </w:rPr>
        <w:t>35%</w:t>
      </w:r>
      <w:r w:rsidRPr="00596697">
        <w:rPr>
          <w:rFonts w:eastAsia="標楷體" w:hAnsi="標楷體"/>
          <w:kern w:val="0"/>
          <w:sz w:val="28"/>
          <w:szCs w:val="28"/>
        </w:rPr>
        <w:t>金額為競爭型，開放本院各單位（系、所）依據所屬該年度「與教學及研究有關之所需儀器設備」提出申請；另</w:t>
      </w:r>
      <w:r w:rsidRPr="00596697">
        <w:rPr>
          <w:rFonts w:eastAsia="標楷體" w:hAnsi="標楷體"/>
          <w:kern w:val="0"/>
          <w:sz w:val="28"/>
          <w:szCs w:val="28"/>
        </w:rPr>
        <w:t>20%</w:t>
      </w:r>
      <w:r w:rsidRPr="00596697">
        <w:rPr>
          <w:rFonts w:eastAsia="標楷體" w:hAnsi="標楷體"/>
          <w:kern w:val="0"/>
          <w:sz w:val="28"/>
          <w:szCs w:val="28"/>
        </w:rPr>
        <w:t>為院保留經費，提供新進教師、推動院務及緊急需求申請</w:t>
      </w:r>
      <w:r w:rsidR="00767401" w:rsidRPr="00596697">
        <w:rPr>
          <w:rFonts w:eastAsia="標楷體" w:hAnsi="標楷體"/>
          <w:kern w:val="0"/>
          <w:sz w:val="28"/>
          <w:szCs w:val="28"/>
        </w:rPr>
        <w:t>（如附件</w:t>
      </w:r>
      <w:r w:rsidR="00767401" w:rsidRPr="00596697">
        <w:rPr>
          <w:rFonts w:eastAsia="標楷體" w:hAnsi="標楷體"/>
          <w:kern w:val="0"/>
          <w:sz w:val="28"/>
          <w:szCs w:val="28"/>
        </w:rPr>
        <w:t>1</w:t>
      </w:r>
      <w:r w:rsidR="00767401" w:rsidRPr="00596697">
        <w:rPr>
          <w:rFonts w:eastAsia="標楷體" w:hAnsi="標楷體"/>
          <w:kern w:val="0"/>
          <w:sz w:val="28"/>
          <w:szCs w:val="28"/>
        </w:rPr>
        <w:t>）</w:t>
      </w:r>
      <w:r w:rsidRPr="00596697">
        <w:rPr>
          <w:rFonts w:eastAsia="標楷體" w:hAnsi="標楷體"/>
          <w:kern w:val="0"/>
          <w:sz w:val="28"/>
          <w:szCs w:val="28"/>
        </w:rPr>
        <w:t>。</w:t>
      </w:r>
    </w:p>
    <w:p w:rsidR="004E43DE" w:rsidRPr="00596697" w:rsidRDefault="00535F85" w:rsidP="00596697">
      <w:pPr>
        <w:pStyle w:val="a6"/>
        <w:numPr>
          <w:ilvl w:val="0"/>
          <w:numId w:val="13"/>
        </w:numPr>
        <w:spacing w:line="400" w:lineRule="exact"/>
        <w:ind w:left="962" w:hanging="482"/>
        <w:rPr>
          <w:rFonts w:eastAsia="標楷體" w:hAnsi="標楷體"/>
          <w:kern w:val="0"/>
          <w:sz w:val="28"/>
          <w:szCs w:val="28"/>
        </w:rPr>
      </w:pPr>
      <w:r w:rsidRPr="00596697">
        <w:rPr>
          <w:rFonts w:eastAsia="標楷體" w:hAnsi="標楷體"/>
          <w:kern w:val="0"/>
          <w:sz w:val="28"/>
          <w:szCs w:val="28"/>
        </w:rPr>
        <w:t>108</w:t>
      </w:r>
      <w:r w:rsidRPr="00596697">
        <w:rPr>
          <w:rFonts w:eastAsia="標楷體" w:hAnsi="標楷體"/>
          <w:kern w:val="0"/>
          <w:sz w:val="28"/>
          <w:szCs w:val="28"/>
        </w:rPr>
        <w:t>年度年度農學院儀器設備重點補助</w:t>
      </w:r>
      <w:r w:rsidRPr="00596697">
        <w:rPr>
          <w:rFonts w:eastAsia="標楷體" w:hAnsi="標楷體"/>
          <w:kern w:val="0"/>
          <w:sz w:val="28"/>
          <w:szCs w:val="28"/>
        </w:rPr>
        <w:t>(</w:t>
      </w:r>
      <w:r w:rsidRPr="00596697">
        <w:rPr>
          <w:rFonts w:eastAsia="標楷體" w:hAnsi="標楷體"/>
          <w:kern w:val="0"/>
          <w:sz w:val="28"/>
          <w:szCs w:val="28"/>
        </w:rPr>
        <w:t>公式型</w:t>
      </w:r>
      <w:r w:rsidRPr="00596697">
        <w:rPr>
          <w:rFonts w:eastAsia="標楷體" w:hAnsi="標楷體"/>
          <w:kern w:val="0"/>
          <w:sz w:val="28"/>
          <w:szCs w:val="28"/>
        </w:rPr>
        <w:t>)1,383,876</w:t>
      </w:r>
      <w:r w:rsidR="0045786E" w:rsidRPr="00596697">
        <w:rPr>
          <w:rFonts w:eastAsia="標楷體" w:hAnsi="標楷體"/>
          <w:kern w:val="0"/>
          <w:sz w:val="28"/>
          <w:szCs w:val="28"/>
        </w:rPr>
        <w:t>元。</w:t>
      </w:r>
    </w:p>
    <w:p w:rsidR="0045786E" w:rsidRPr="00596697" w:rsidRDefault="0045786E" w:rsidP="00596697">
      <w:pPr>
        <w:pStyle w:val="a6"/>
        <w:numPr>
          <w:ilvl w:val="0"/>
          <w:numId w:val="13"/>
        </w:numPr>
        <w:spacing w:line="400" w:lineRule="exact"/>
        <w:ind w:left="962" w:hanging="482"/>
        <w:rPr>
          <w:rFonts w:eastAsia="標楷體" w:hAnsi="標楷體"/>
          <w:kern w:val="0"/>
          <w:sz w:val="28"/>
          <w:szCs w:val="28"/>
        </w:rPr>
      </w:pPr>
      <w:r w:rsidRPr="00596697">
        <w:rPr>
          <w:rFonts w:eastAsia="標楷體" w:hAnsi="標楷體"/>
          <w:kern w:val="0"/>
          <w:sz w:val="28"/>
          <w:szCs w:val="28"/>
        </w:rPr>
        <w:t>108</w:t>
      </w:r>
      <w:r w:rsidRPr="00596697">
        <w:rPr>
          <w:rFonts w:eastAsia="標楷體" w:hAnsi="標楷體"/>
          <w:kern w:val="0"/>
          <w:sz w:val="28"/>
          <w:szCs w:val="28"/>
        </w:rPr>
        <w:t>年度農學院開放各系所研提申請競爭型或特色型計畫，本系有楊勝任、陳建璋老師與林場提出一般競爭型計畫申請及新進教師魏浚紘老師</w:t>
      </w:r>
      <w:r w:rsidR="00535F85" w:rsidRPr="00596697">
        <w:rPr>
          <w:rFonts w:eastAsia="標楷體" w:hAnsi="標楷體"/>
          <w:kern w:val="0"/>
          <w:sz w:val="28"/>
          <w:szCs w:val="28"/>
        </w:rPr>
        <w:t>提院保留性計畫</w:t>
      </w:r>
      <w:r w:rsidRPr="00596697">
        <w:rPr>
          <w:rFonts w:eastAsia="標楷體" w:hAnsi="標楷體"/>
          <w:kern w:val="0"/>
          <w:sz w:val="28"/>
          <w:szCs w:val="28"/>
        </w:rPr>
        <w:t>（如附件</w:t>
      </w:r>
      <w:r w:rsidRPr="00596697">
        <w:rPr>
          <w:rFonts w:eastAsia="標楷體" w:hAnsi="標楷體"/>
          <w:kern w:val="0"/>
          <w:sz w:val="28"/>
          <w:szCs w:val="28"/>
        </w:rPr>
        <w:t>2</w:t>
      </w:r>
      <w:r w:rsidRPr="00596697">
        <w:rPr>
          <w:rFonts w:eastAsia="標楷體" w:hAnsi="標楷體"/>
          <w:kern w:val="0"/>
          <w:sz w:val="28"/>
          <w:szCs w:val="28"/>
        </w:rPr>
        <w:t>）。</w:t>
      </w:r>
    </w:p>
    <w:p w:rsidR="0045786E" w:rsidRPr="00596697" w:rsidRDefault="0045786E" w:rsidP="00596697">
      <w:pPr>
        <w:pStyle w:val="a6"/>
        <w:numPr>
          <w:ilvl w:val="0"/>
          <w:numId w:val="13"/>
        </w:numPr>
        <w:spacing w:line="400" w:lineRule="exact"/>
        <w:ind w:left="962" w:hanging="482"/>
        <w:rPr>
          <w:rFonts w:eastAsia="標楷體" w:hAnsi="標楷體"/>
          <w:kern w:val="0"/>
          <w:sz w:val="28"/>
          <w:szCs w:val="28"/>
        </w:rPr>
      </w:pPr>
      <w:r w:rsidRPr="00596697">
        <w:rPr>
          <w:rFonts w:eastAsia="標楷體" w:hAnsi="標楷體"/>
          <w:kern w:val="0"/>
          <w:sz w:val="28"/>
          <w:szCs w:val="28"/>
        </w:rPr>
        <w:t>檢附本系</w:t>
      </w:r>
      <w:r w:rsidRPr="00596697">
        <w:rPr>
          <w:rFonts w:eastAsia="標楷體" w:hAnsi="標楷體"/>
          <w:kern w:val="0"/>
          <w:sz w:val="28"/>
          <w:szCs w:val="28"/>
        </w:rPr>
        <w:t>108</w:t>
      </w:r>
      <w:r w:rsidRPr="00596697">
        <w:rPr>
          <w:rFonts w:eastAsia="標楷體" w:hAnsi="標楷體"/>
          <w:kern w:val="0"/>
          <w:sz w:val="28"/>
          <w:szCs w:val="28"/>
        </w:rPr>
        <w:t>年度各老師已申請之儀器設備名稱（如附件</w:t>
      </w:r>
      <w:r w:rsidRPr="00596697">
        <w:rPr>
          <w:rFonts w:eastAsia="標楷體" w:hAnsi="標楷體"/>
          <w:kern w:val="0"/>
          <w:sz w:val="28"/>
          <w:szCs w:val="28"/>
        </w:rPr>
        <w:t>3</w:t>
      </w:r>
      <w:r w:rsidRPr="00596697">
        <w:rPr>
          <w:rFonts w:eastAsia="標楷體" w:hAnsi="標楷體"/>
          <w:kern w:val="0"/>
          <w:sz w:val="28"/>
          <w:szCs w:val="28"/>
        </w:rPr>
        <w:t>）</w:t>
      </w:r>
      <w:r w:rsidR="00535F85" w:rsidRPr="00596697">
        <w:rPr>
          <w:rFonts w:eastAsia="標楷體" w:hAnsi="標楷體"/>
          <w:kern w:val="0"/>
          <w:sz w:val="28"/>
          <w:szCs w:val="28"/>
        </w:rPr>
        <w:t>。</w:t>
      </w:r>
    </w:p>
    <w:p w:rsidR="00DD1B98" w:rsidRPr="00704EE9" w:rsidRDefault="004E43DE" w:rsidP="00C32702">
      <w:pPr>
        <w:spacing w:line="400" w:lineRule="exact"/>
        <w:ind w:left="848" w:hangingChars="303" w:hanging="848"/>
        <w:rPr>
          <w:rFonts w:eastAsia="標楷體"/>
          <w:kern w:val="0"/>
          <w:sz w:val="28"/>
          <w:szCs w:val="28"/>
        </w:rPr>
      </w:pPr>
      <w:r w:rsidRPr="00704EE9">
        <w:rPr>
          <w:rFonts w:eastAsia="標楷體"/>
          <w:kern w:val="0"/>
          <w:sz w:val="28"/>
          <w:szCs w:val="28"/>
        </w:rPr>
        <w:t>決議：</w:t>
      </w:r>
      <w:r w:rsidR="005F2088">
        <w:rPr>
          <w:rFonts w:eastAsia="標楷體" w:hint="eastAsia"/>
          <w:kern w:val="0"/>
          <w:sz w:val="28"/>
          <w:szCs w:val="28"/>
        </w:rPr>
        <w:t>照案通過，另外請吳幸如老師補上</w:t>
      </w:r>
      <w:r w:rsidR="005F2088">
        <w:rPr>
          <w:rFonts w:eastAsia="標楷體" w:hint="eastAsia"/>
          <w:kern w:val="0"/>
          <w:sz w:val="28"/>
          <w:szCs w:val="28"/>
        </w:rPr>
        <w:t>4</w:t>
      </w:r>
      <w:r w:rsidR="005F2088">
        <w:rPr>
          <w:rFonts w:eastAsia="標楷體" w:hint="eastAsia"/>
          <w:kern w:val="0"/>
          <w:sz w:val="28"/>
          <w:szCs w:val="28"/>
        </w:rPr>
        <w:t>人帳等設備及羅凱安老師一</w:t>
      </w:r>
      <w:r w:rsidR="00C32702">
        <w:rPr>
          <w:rFonts w:eastAsia="標楷體" w:hint="eastAsia"/>
          <w:kern w:val="0"/>
          <w:sz w:val="28"/>
          <w:szCs w:val="28"/>
          <w:lang w:eastAsia="zh-HK"/>
        </w:rPr>
        <w:t>部</w:t>
      </w:r>
      <w:r w:rsidR="005F2088">
        <w:rPr>
          <w:rFonts w:eastAsia="標楷體" w:hint="eastAsia"/>
          <w:kern w:val="0"/>
          <w:sz w:val="28"/>
          <w:szCs w:val="28"/>
        </w:rPr>
        <w:t>單槍</w:t>
      </w:r>
      <w:r w:rsidR="00C32702">
        <w:rPr>
          <w:rFonts w:eastAsia="標楷體" w:hint="eastAsia"/>
          <w:kern w:val="0"/>
          <w:sz w:val="28"/>
          <w:szCs w:val="28"/>
          <w:lang w:eastAsia="zh-HK"/>
        </w:rPr>
        <w:t>投影機</w:t>
      </w:r>
      <w:r w:rsidR="005F2088">
        <w:rPr>
          <w:rFonts w:eastAsia="標楷體" w:hint="eastAsia"/>
          <w:kern w:val="0"/>
          <w:sz w:val="28"/>
          <w:szCs w:val="28"/>
        </w:rPr>
        <w:t>設備</w:t>
      </w:r>
      <w:r w:rsidR="00B542C1">
        <w:rPr>
          <w:rFonts w:eastAsia="標楷體" w:hint="eastAsia"/>
          <w:kern w:val="0"/>
          <w:sz w:val="28"/>
          <w:szCs w:val="28"/>
        </w:rPr>
        <w:t>，若有剩餘款購買顯微鏡</w:t>
      </w:r>
      <w:r w:rsidR="005F2088">
        <w:rPr>
          <w:rFonts w:eastAsia="標楷體" w:hint="eastAsia"/>
          <w:kern w:val="0"/>
          <w:sz w:val="28"/>
          <w:szCs w:val="28"/>
        </w:rPr>
        <w:t>。</w:t>
      </w:r>
    </w:p>
    <w:p w:rsidR="004E43DE" w:rsidRPr="00704EE9" w:rsidRDefault="004E43DE" w:rsidP="004E43DE">
      <w:pPr>
        <w:spacing w:line="400" w:lineRule="exact"/>
        <w:ind w:left="840" w:hangingChars="300" w:hanging="840"/>
        <w:rPr>
          <w:rFonts w:eastAsia="標楷體"/>
          <w:kern w:val="0"/>
          <w:sz w:val="28"/>
          <w:szCs w:val="28"/>
        </w:rPr>
      </w:pPr>
      <w:r w:rsidRPr="00704EE9">
        <w:rPr>
          <w:rFonts w:eastAsia="標楷體"/>
          <w:kern w:val="0"/>
          <w:sz w:val="28"/>
          <w:szCs w:val="28"/>
        </w:rPr>
        <w:t>執行情形：</w:t>
      </w:r>
    </w:p>
    <w:p w:rsidR="004E43DE" w:rsidRPr="00704EE9" w:rsidRDefault="004E43DE" w:rsidP="00E32FAD">
      <w:pPr>
        <w:tabs>
          <w:tab w:val="left" w:pos="5400"/>
        </w:tabs>
        <w:snapToGrid w:val="0"/>
        <w:spacing w:beforeLines="50" w:before="180" w:line="240" w:lineRule="atLeast"/>
        <w:jc w:val="both"/>
        <w:rPr>
          <w:rFonts w:eastAsia="標楷體"/>
          <w:sz w:val="28"/>
          <w:szCs w:val="28"/>
          <w:shd w:val="clear" w:color="auto" w:fill="CCFFCC"/>
        </w:rPr>
      </w:pPr>
      <w:r w:rsidRPr="00704EE9">
        <w:rPr>
          <w:rFonts w:eastAsia="標楷體"/>
          <w:b/>
          <w:bCs/>
          <w:sz w:val="28"/>
          <w:szCs w:val="28"/>
          <w:shd w:val="clear" w:color="auto" w:fill="CCFFCC"/>
        </w:rPr>
        <w:t>提案二：</w:t>
      </w:r>
      <w:r w:rsidRPr="00704EE9">
        <w:rPr>
          <w:rFonts w:eastAsia="標楷體"/>
          <w:sz w:val="28"/>
          <w:szCs w:val="28"/>
          <w:shd w:val="clear" w:color="auto" w:fill="CCFFCC"/>
        </w:rPr>
        <w:tab/>
      </w:r>
      <w:r w:rsidRPr="00704EE9">
        <w:rPr>
          <w:rFonts w:eastAsia="標楷體"/>
          <w:sz w:val="28"/>
          <w:szCs w:val="28"/>
          <w:shd w:val="clear" w:color="auto" w:fill="CCFFCC"/>
        </w:rPr>
        <w:t>提案單位：森林系</w:t>
      </w:r>
    </w:p>
    <w:p w:rsidR="004B437A" w:rsidRPr="00596697" w:rsidRDefault="004E43DE" w:rsidP="00D5485A">
      <w:pPr>
        <w:spacing w:line="400" w:lineRule="exact"/>
        <w:ind w:left="848" w:hangingChars="303" w:hanging="848"/>
        <w:rPr>
          <w:rFonts w:eastAsia="標楷體"/>
          <w:kern w:val="0"/>
          <w:sz w:val="28"/>
          <w:szCs w:val="28"/>
        </w:rPr>
      </w:pPr>
      <w:r w:rsidRPr="00596697">
        <w:rPr>
          <w:rFonts w:eastAsia="標楷體"/>
          <w:kern w:val="0"/>
          <w:sz w:val="28"/>
          <w:szCs w:val="28"/>
        </w:rPr>
        <w:t>案由：</w:t>
      </w:r>
      <w:r w:rsidR="00535F85" w:rsidRPr="00596697">
        <w:rPr>
          <w:rFonts w:eastAsia="標楷體"/>
          <w:kern w:val="0"/>
          <w:sz w:val="28"/>
          <w:szCs w:val="28"/>
        </w:rPr>
        <w:t>108</w:t>
      </w:r>
      <w:r w:rsidR="00535F85" w:rsidRPr="00596697">
        <w:rPr>
          <w:rFonts w:eastAsia="標楷體" w:hAnsi="標楷體"/>
          <w:kern w:val="0"/>
          <w:sz w:val="28"/>
          <w:szCs w:val="28"/>
        </w:rPr>
        <w:t>年度大學部經費及碩士（專）班經費分配案，提請討論。</w:t>
      </w:r>
    </w:p>
    <w:p w:rsidR="004B437A" w:rsidRPr="00596697" w:rsidRDefault="004E43DE" w:rsidP="00D5485A">
      <w:pPr>
        <w:spacing w:line="400" w:lineRule="exact"/>
        <w:ind w:left="848" w:hangingChars="303" w:hanging="848"/>
        <w:rPr>
          <w:rFonts w:eastAsia="標楷體"/>
          <w:kern w:val="0"/>
          <w:sz w:val="28"/>
          <w:szCs w:val="28"/>
        </w:rPr>
      </w:pPr>
      <w:r w:rsidRPr="00596697">
        <w:rPr>
          <w:rFonts w:eastAsia="標楷體" w:hAnsi="標楷體"/>
          <w:kern w:val="0"/>
          <w:sz w:val="28"/>
          <w:szCs w:val="28"/>
        </w:rPr>
        <w:t>說明：</w:t>
      </w:r>
    </w:p>
    <w:p w:rsidR="00535F85" w:rsidRPr="00596697" w:rsidRDefault="00535F85" w:rsidP="00596697">
      <w:pPr>
        <w:pStyle w:val="a6"/>
        <w:numPr>
          <w:ilvl w:val="0"/>
          <w:numId w:val="21"/>
        </w:numPr>
        <w:spacing w:line="400" w:lineRule="exact"/>
        <w:ind w:left="962" w:hanging="482"/>
        <w:rPr>
          <w:rFonts w:eastAsia="標楷體"/>
          <w:kern w:val="0"/>
          <w:sz w:val="28"/>
          <w:szCs w:val="28"/>
        </w:rPr>
      </w:pPr>
      <w:r w:rsidRPr="00596697">
        <w:rPr>
          <w:rFonts w:eastAsia="標楷體" w:hAnsi="標楷體"/>
          <w:kern w:val="0"/>
          <w:sz w:val="28"/>
          <w:szCs w:val="28"/>
        </w:rPr>
        <w:t>經費來源大學部經常門總共為</w:t>
      </w:r>
      <w:r w:rsidR="00767401" w:rsidRPr="00596697">
        <w:rPr>
          <w:rFonts w:eastAsia="標楷體"/>
          <w:kern w:val="0"/>
          <w:sz w:val="28"/>
          <w:szCs w:val="28"/>
        </w:rPr>
        <w:t>776,808</w:t>
      </w:r>
      <w:r w:rsidRPr="00596697">
        <w:rPr>
          <w:rFonts w:eastAsia="標楷體" w:hAnsi="標楷體"/>
          <w:kern w:val="0"/>
          <w:sz w:val="28"/>
          <w:szCs w:val="28"/>
        </w:rPr>
        <w:t>元</w:t>
      </w:r>
      <w:r w:rsidRPr="00596697">
        <w:rPr>
          <w:rFonts w:eastAsia="標楷體"/>
          <w:kern w:val="0"/>
          <w:sz w:val="28"/>
          <w:szCs w:val="28"/>
        </w:rPr>
        <w:t>(</w:t>
      </w:r>
      <w:r w:rsidR="00596697">
        <w:rPr>
          <w:rFonts w:eastAsia="標楷體" w:hint="eastAsia"/>
          <w:kern w:val="0"/>
          <w:sz w:val="28"/>
          <w:szCs w:val="28"/>
        </w:rPr>
        <w:t>去</w:t>
      </w:r>
      <w:r w:rsidRPr="00596697">
        <w:rPr>
          <w:rFonts w:eastAsia="標楷體" w:hAnsi="標楷體"/>
          <w:kern w:val="0"/>
          <w:sz w:val="28"/>
          <w:szCs w:val="28"/>
        </w:rPr>
        <w:t>年</w:t>
      </w:r>
      <w:r w:rsidR="00767401" w:rsidRPr="00596697">
        <w:rPr>
          <w:rFonts w:eastAsia="標楷體"/>
          <w:kern w:val="0"/>
          <w:sz w:val="28"/>
          <w:szCs w:val="28"/>
        </w:rPr>
        <w:t>587,770</w:t>
      </w:r>
      <w:r w:rsidRPr="00596697">
        <w:rPr>
          <w:rFonts w:eastAsia="標楷體" w:hAnsi="標楷體"/>
          <w:kern w:val="0"/>
          <w:sz w:val="28"/>
          <w:szCs w:val="28"/>
        </w:rPr>
        <w:t>元</w:t>
      </w:r>
      <w:r w:rsidRPr="00596697">
        <w:rPr>
          <w:rFonts w:eastAsia="標楷體"/>
          <w:kern w:val="0"/>
          <w:sz w:val="28"/>
          <w:szCs w:val="28"/>
        </w:rPr>
        <w:t>)</w:t>
      </w:r>
      <w:r w:rsidRPr="00596697">
        <w:rPr>
          <w:rFonts w:eastAsia="標楷體" w:hAnsi="標楷體"/>
          <w:kern w:val="0"/>
          <w:sz w:val="28"/>
          <w:szCs w:val="28"/>
        </w:rPr>
        <w:t>，系控留一半</w:t>
      </w:r>
      <w:r w:rsidR="00767401" w:rsidRPr="00596697">
        <w:rPr>
          <w:rFonts w:eastAsia="標楷體"/>
          <w:kern w:val="0"/>
          <w:sz w:val="28"/>
          <w:szCs w:val="28"/>
        </w:rPr>
        <w:t>388,404</w:t>
      </w:r>
      <w:r w:rsidRPr="00596697">
        <w:rPr>
          <w:rFonts w:eastAsia="標楷體" w:hAnsi="標楷體"/>
          <w:kern w:val="0"/>
          <w:sz w:val="28"/>
          <w:szCs w:val="28"/>
        </w:rPr>
        <w:t>元，另一半作為教師材料費</w:t>
      </w:r>
      <w:r w:rsidR="00767401" w:rsidRPr="00596697">
        <w:rPr>
          <w:rFonts w:eastAsia="標楷體"/>
          <w:kern w:val="0"/>
          <w:sz w:val="28"/>
          <w:szCs w:val="28"/>
        </w:rPr>
        <w:t>388,404</w:t>
      </w:r>
      <w:r w:rsidRPr="00596697">
        <w:rPr>
          <w:rFonts w:eastAsia="標楷體" w:hAnsi="標楷體"/>
          <w:kern w:val="0"/>
          <w:sz w:val="28"/>
          <w:szCs w:val="28"/>
        </w:rPr>
        <w:t>元，計算方式材料費</w:t>
      </w:r>
      <w:r w:rsidRPr="00596697">
        <w:rPr>
          <w:rFonts w:eastAsia="標楷體"/>
          <w:kern w:val="0"/>
          <w:sz w:val="28"/>
          <w:szCs w:val="28"/>
        </w:rPr>
        <w:t>1/2</w:t>
      </w:r>
      <w:r w:rsidRPr="00596697">
        <w:rPr>
          <w:rFonts w:eastAsia="標楷體" w:hAnsi="標楷體"/>
          <w:kern w:val="0"/>
          <w:sz w:val="28"/>
          <w:szCs w:val="28"/>
        </w:rPr>
        <w:t>為各老師實際授課正課時數計算，另外一半材料費為課程實習佔</w:t>
      </w:r>
      <w:r w:rsidRPr="00596697">
        <w:rPr>
          <w:rFonts w:eastAsia="標楷體"/>
          <w:kern w:val="0"/>
          <w:sz w:val="28"/>
          <w:szCs w:val="28"/>
        </w:rPr>
        <w:t>70%</w:t>
      </w:r>
      <w:r w:rsidRPr="00596697">
        <w:rPr>
          <w:rFonts w:eastAsia="標楷體" w:hAnsi="標楷體"/>
          <w:kern w:val="0"/>
          <w:sz w:val="28"/>
          <w:szCs w:val="28"/>
        </w:rPr>
        <w:t>，指導學生數</w:t>
      </w:r>
      <w:r w:rsidRPr="00596697">
        <w:rPr>
          <w:rFonts w:eastAsia="標楷體"/>
          <w:kern w:val="0"/>
          <w:sz w:val="28"/>
          <w:szCs w:val="28"/>
        </w:rPr>
        <w:t>30%</w:t>
      </w:r>
      <w:r w:rsidRPr="00596697">
        <w:rPr>
          <w:rFonts w:eastAsia="標楷體" w:hAnsi="標楷體"/>
          <w:kern w:val="0"/>
          <w:sz w:val="28"/>
          <w:szCs w:val="28"/>
        </w:rPr>
        <w:t>。</w:t>
      </w:r>
    </w:p>
    <w:p w:rsidR="00535F85" w:rsidRPr="00596697" w:rsidRDefault="00535F85" w:rsidP="00596697">
      <w:pPr>
        <w:pStyle w:val="a6"/>
        <w:numPr>
          <w:ilvl w:val="0"/>
          <w:numId w:val="21"/>
        </w:numPr>
        <w:spacing w:line="400" w:lineRule="exact"/>
        <w:ind w:left="962" w:hanging="482"/>
        <w:rPr>
          <w:rFonts w:eastAsia="標楷體"/>
          <w:kern w:val="0"/>
          <w:sz w:val="28"/>
          <w:szCs w:val="28"/>
        </w:rPr>
      </w:pPr>
      <w:r w:rsidRPr="00596697">
        <w:rPr>
          <w:rFonts w:eastAsia="標楷體" w:hAnsi="標楷體"/>
          <w:kern w:val="0"/>
          <w:sz w:val="28"/>
          <w:szCs w:val="28"/>
        </w:rPr>
        <w:t>分配明細表（如附件</w:t>
      </w:r>
      <w:r w:rsidRPr="00596697">
        <w:rPr>
          <w:rFonts w:eastAsia="標楷體"/>
          <w:kern w:val="0"/>
          <w:sz w:val="28"/>
          <w:szCs w:val="28"/>
        </w:rPr>
        <w:t>4</w:t>
      </w:r>
      <w:r w:rsidRPr="00596697">
        <w:rPr>
          <w:rFonts w:eastAsia="標楷體" w:hAnsi="標楷體"/>
          <w:kern w:val="0"/>
          <w:sz w:val="28"/>
          <w:szCs w:val="28"/>
        </w:rPr>
        <w:t>）。</w:t>
      </w:r>
    </w:p>
    <w:p w:rsidR="004E43DE" w:rsidRPr="00704EE9" w:rsidRDefault="004E43DE" w:rsidP="00D5485A">
      <w:pPr>
        <w:spacing w:line="400" w:lineRule="exact"/>
        <w:ind w:left="848" w:hangingChars="303" w:hanging="848"/>
        <w:rPr>
          <w:rFonts w:eastAsia="標楷體"/>
          <w:kern w:val="0"/>
          <w:sz w:val="28"/>
          <w:szCs w:val="28"/>
        </w:rPr>
      </w:pPr>
      <w:r w:rsidRPr="00704EE9">
        <w:rPr>
          <w:rFonts w:eastAsia="標楷體"/>
          <w:kern w:val="0"/>
          <w:sz w:val="28"/>
          <w:szCs w:val="28"/>
        </w:rPr>
        <w:t>決議：</w:t>
      </w:r>
      <w:r w:rsidR="005C08CD">
        <w:rPr>
          <w:rFonts w:eastAsia="標楷體" w:hint="eastAsia"/>
          <w:kern w:val="0"/>
          <w:sz w:val="28"/>
          <w:szCs w:val="28"/>
        </w:rPr>
        <w:t>照案通過，下次系務會議再討論明年度材料費各項</w:t>
      </w:r>
      <w:r w:rsidR="00C32702">
        <w:rPr>
          <w:rFonts w:eastAsia="標楷體" w:hint="eastAsia"/>
          <w:kern w:val="0"/>
          <w:sz w:val="28"/>
          <w:szCs w:val="28"/>
          <w:lang w:eastAsia="zh-HK"/>
        </w:rPr>
        <w:t>分配事項</w:t>
      </w:r>
      <w:r w:rsidR="005C08CD">
        <w:rPr>
          <w:rFonts w:eastAsia="標楷體" w:hint="eastAsia"/>
          <w:kern w:val="0"/>
          <w:sz w:val="28"/>
          <w:szCs w:val="28"/>
        </w:rPr>
        <w:t>。</w:t>
      </w:r>
    </w:p>
    <w:p w:rsidR="004E43DE" w:rsidRPr="00704EE9" w:rsidRDefault="004E43DE" w:rsidP="00704EE9">
      <w:pPr>
        <w:spacing w:line="400" w:lineRule="exact"/>
        <w:ind w:left="840" w:hangingChars="300" w:hanging="840"/>
        <w:rPr>
          <w:rFonts w:eastAsia="標楷體"/>
          <w:sz w:val="27"/>
          <w:szCs w:val="27"/>
        </w:rPr>
      </w:pPr>
      <w:r w:rsidRPr="00704EE9">
        <w:rPr>
          <w:rFonts w:eastAsia="標楷體"/>
          <w:kern w:val="0"/>
          <w:sz w:val="28"/>
          <w:szCs w:val="28"/>
        </w:rPr>
        <w:t>執行情形：</w:t>
      </w:r>
    </w:p>
    <w:p w:rsidR="00DE0E9F" w:rsidRPr="00704EE9" w:rsidRDefault="00DE0E9F" w:rsidP="00E32FAD">
      <w:pPr>
        <w:tabs>
          <w:tab w:val="left" w:pos="5400"/>
        </w:tabs>
        <w:snapToGrid w:val="0"/>
        <w:spacing w:beforeLines="50" w:before="180" w:line="240" w:lineRule="atLeast"/>
        <w:jc w:val="both"/>
        <w:rPr>
          <w:rFonts w:eastAsia="標楷體"/>
          <w:sz w:val="28"/>
          <w:szCs w:val="28"/>
          <w:shd w:val="clear" w:color="auto" w:fill="CCFFCC"/>
        </w:rPr>
      </w:pPr>
      <w:r w:rsidRPr="00704EE9">
        <w:rPr>
          <w:rFonts w:eastAsia="標楷體"/>
          <w:b/>
          <w:bCs/>
          <w:sz w:val="28"/>
          <w:szCs w:val="28"/>
          <w:shd w:val="clear" w:color="auto" w:fill="CCFFCC"/>
        </w:rPr>
        <w:t>提案三：</w:t>
      </w:r>
      <w:r w:rsidRPr="00704EE9">
        <w:rPr>
          <w:rFonts w:eastAsia="標楷體"/>
          <w:sz w:val="28"/>
          <w:szCs w:val="28"/>
          <w:shd w:val="clear" w:color="auto" w:fill="CCFFCC"/>
        </w:rPr>
        <w:tab/>
      </w:r>
      <w:r w:rsidRPr="00704EE9">
        <w:rPr>
          <w:rFonts w:eastAsia="標楷體"/>
          <w:sz w:val="28"/>
          <w:szCs w:val="28"/>
          <w:shd w:val="clear" w:color="auto" w:fill="CCFFCC"/>
        </w:rPr>
        <w:t>提案單位：森林系</w:t>
      </w:r>
    </w:p>
    <w:p w:rsidR="00704EE9" w:rsidRPr="00596697" w:rsidRDefault="00704EE9" w:rsidP="00704EE9">
      <w:pPr>
        <w:tabs>
          <w:tab w:val="left" w:pos="6760"/>
        </w:tabs>
        <w:snapToGrid w:val="0"/>
        <w:spacing w:line="400" w:lineRule="exact"/>
        <w:ind w:left="848" w:hangingChars="303" w:hanging="848"/>
        <w:jc w:val="both"/>
        <w:rPr>
          <w:rFonts w:eastAsia="標楷體"/>
          <w:kern w:val="0"/>
          <w:sz w:val="28"/>
          <w:szCs w:val="28"/>
        </w:rPr>
      </w:pPr>
      <w:r w:rsidRPr="00704EE9">
        <w:rPr>
          <w:rFonts w:eastAsia="標楷體"/>
          <w:kern w:val="0"/>
          <w:sz w:val="28"/>
          <w:szCs w:val="28"/>
        </w:rPr>
        <w:t>案由：</w:t>
      </w:r>
      <w:r w:rsidR="00FA1589" w:rsidRPr="00596697">
        <w:rPr>
          <w:rFonts w:eastAsia="標楷體"/>
          <w:kern w:val="0"/>
          <w:sz w:val="28"/>
          <w:szCs w:val="28"/>
        </w:rPr>
        <w:t>107</w:t>
      </w:r>
      <w:r w:rsidR="00FA1589" w:rsidRPr="00596697">
        <w:rPr>
          <w:rFonts w:eastAsia="標楷體" w:hAnsi="標楷體"/>
          <w:kern w:val="0"/>
          <w:sz w:val="28"/>
          <w:szCs w:val="28"/>
        </w:rPr>
        <w:t>學年度第</w:t>
      </w:r>
      <w:r w:rsidR="00FA1589" w:rsidRPr="00596697">
        <w:rPr>
          <w:rFonts w:eastAsia="標楷體"/>
          <w:kern w:val="0"/>
          <w:sz w:val="28"/>
          <w:szCs w:val="28"/>
        </w:rPr>
        <w:t>2</w:t>
      </w:r>
      <w:r w:rsidR="00FA1589" w:rsidRPr="00596697">
        <w:rPr>
          <w:rFonts w:eastAsia="標楷體" w:hAnsi="標楷體"/>
          <w:kern w:val="0"/>
          <w:sz w:val="28"/>
          <w:szCs w:val="28"/>
        </w:rPr>
        <w:t>學期學生辦理抵免學分申請案，大學部寒轉生鄭安華、洪巧欣、張佳瑛與龐浚成等</w:t>
      </w:r>
      <w:r w:rsidR="00FA1589" w:rsidRPr="00596697">
        <w:rPr>
          <w:rFonts w:eastAsia="標楷體"/>
          <w:kern w:val="0"/>
          <w:sz w:val="28"/>
          <w:szCs w:val="28"/>
        </w:rPr>
        <w:t>4</w:t>
      </w:r>
      <w:r w:rsidR="00FA1589" w:rsidRPr="00596697">
        <w:rPr>
          <w:rFonts w:eastAsia="標楷體" w:hAnsi="標楷體"/>
          <w:kern w:val="0"/>
          <w:sz w:val="28"/>
          <w:szCs w:val="28"/>
        </w:rPr>
        <w:t>人申請，提請討論。</w:t>
      </w:r>
    </w:p>
    <w:p w:rsidR="00704EE9" w:rsidRPr="00596697" w:rsidRDefault="00704EE9" w:rsidP="007C7004">
      <w:pPr>
        <w:tabs>
          <w:tab w:val="left" w:pos="6760"/>
        </w:tabs>
        <w:snapToGrid w:val="0"/>
        <w:spacing w:line="400" w:lineRule="exact"/>
        <w:ind w:left="991" w:hangingChars="354" w:hanging="991"/>
        <w:jc w:val="both"/>
        <w:rPr>
          <w:rFonts w:eastAsia="標楷體"/>
          <w:kern w:val="0"/>
          <w:sz w:val="28"/>
          <w:szCs w:val="28"/>
        </w:rPr>
      </w:pPr>
      <w:r w:rsidRPr="00596697">
        <w:rPr>
          <w:rFonts w:eastAsia="標楷體" w:hAnsi="標楷體"/>
          <w:kern w:val="0"/>
          <w:sz w:val="28"/>
          <w:szCs w:val="28"/>
        </w:rPr>
        <w:t>說明：</w:t>
      </w:r>
      <w:r w:rsidR="00FA1589" w:rsidRPr="00596697">
        <w:rPr>
          <w:rFonts w:eastAsia="標楷體" w:hAnsi="標楷體"/>
          <w:kern w:val="0"/>
          <w:sz w:val="28"/>
          <w:szCs w:val="28"/>
        </w:rPr>
        <w:t>檢附抵免學分申請表（如附件</w:t>
      </w:r>
      <w:r w:rsidR="00FA1589" w:rsidRPr="00596697">
        <w:rPr>
          <w:rFonts w:eastAsia="標楷體"/>
          <w:kern w:val="0"/>
          <w:sz w:val="28"/>
          <w:szCs w:val="28"/>
        </w:rPr>
        <w:t>5</w:t>
      </w:r>
      <w:r w:rsidR="00FA1589" w:rsidRPr="00596697">
        <w:rPr>
          <w:rFonts w:eastAsia="標楷體" w:hAnsi="標楷體"/>
          <w:kern w:val="0"/>
          <w:sz w:val="28"/>
          <w:szCs w:val="28"/>
        </w:rPr>
        <w:t>）。</w:t>
      </w:r>
    </w:p>
    <w:p w:rsidR="001C2FFD" w:rsidRPr="005C08CD" w:rsidRDefault="004E43DE" w:rsidP="004B437A">
      <w:pPr>
        <w:spacing w:line="400" w:lineRule="exact"/>
        <w:ind w:left="840" w:hangingChars="300" w:hanging="840"/>
        <w:rPr>
          <w:rFonts w:eastAsia="標楷體" w:hAnsi="標楷體"/>
          <w:kern w:val="0"/>
          <w:sz w:val="28"/>
          <w:szCs w:val="28"/>
        </w:rPr>
      </w:pPr>
      <w:r w:rsidRPr="00704EE9">
        <w:rPr>
          <w:rFonts w:eastAsia="標楷體"/>
          <w:kern w:val="0"/>
          <w:sz w:val="28"/>
          <w:szCs w:val="28"/>
        </w:rPr>
        <w:t>決議：</w:t>
      </w:r>
      <w:r w:rsidR="00C32702">
        <w:rPr>
          <w:rFonts w:eastAsia="標楷體" w:hint="eastAsia"/>
          <w:kern w:val="0"/>
          <w:sz w:val="28"/>
          <w:szCs w:val="28"/>
          <w:lang w:eastAsia="zh-HK"/>
        </w:rPr>
        <w:t>上述同學抵免學分之課程</w:t>
      </w:r>
      <w:r w:rsidR="00C32702">
        <w:rPr>
          <w:rFonts w:eastAsia="標楷體" w:hint="eastAsia"/>
          <w:kern w:val="0"/>
          <w:sz w:val="28"/>
          <w:szCs w:val="28"/>
        </w:rPr>
        <w:t>，</w:t>
      </w:r>
      <w:r w:rsidR="00C32702">
        <w:rPr>
          <w:rFonts w:eastAsia="標楷體" w:hint="eastAsia"/>
          <w:kern w:val="0"/>
          <w:sz w:val="28"/>
          <w:szCs w:val="28"/>
          <w:lang w:eastAsia="zh-HK"/>
        </w:rPr>
        <w:t>業經相關授課教師</w:t>
      </w:r>
      <w:r w:rsidR="005C08CD" w:rsidRPr="005C08CD">
        <w:rPr>
          <w:rFonts w:eastAsia="標楷體" w:hAnsi="標楷體" w:hint="eastAsia"/>
          <w:kern w:val="0"/>
          <w:sz w:val="28"/>
          <w:szCs w:val="28"/>
        </w:rPr>
        <w:t>用印</w:t>
      </w:r>
      <w:r w:rsidR="005C08CD">
        <w:rPr>
          <w:rFonts w:eastAsia="標楷體" w:hAnsi="標楷體" w:hint="eastAsia"/>
          <w:kern w:val="0"/>
          <w:sz w:val="28"/>
          <w:szCs w:val="28"/>
        </w:rPr>
        <w:t>或簽名</w:t>
      </w:r>
      <w:r w:rsidR="005C08CD" w:rsidRPr="005C08CD">
        <w:rPr>
          <w:rFonts w:eastAsia="標楷體" w:hAnsi="標楷體" w:hint="eastAsia"/>
          <w:kern w:val="0"/>
          <w:sz w:val="28"/>
          <w:szCs w:val="28"/>
        </w:rPr>
        <w:t>同</w:t>
      </w:r>
      <w:r w:rsidR="005C08CD" w:rsidRPr="005C08CD">
        <w:rPr>
          <w:rFonts w:eastAsia="標楷體" w:hAnsi="標楷體" w:hint="eastAsia"/>
          <w:kern w:val="0"/>
          <w:sz w:val="28"/>
          <w:szCs w:val="28"/>
        </w:rPr>
        <w:lastRenderedPageBreak/>
        <w:t>意，承認學分抵免，照案通過。</w:t>
      </w:r>
    </w:p>
    <w:p w:rsidR="004E43DE" w:rsidRPr="00704EE9" w:rsidRDefault="004E43DE" w:rsidP="004E43DE">
      <w:pPr>
        <w:spacing w:line="340" w:lineRule="exact"/>
        <w:rPr>
          <w:rFonts w:eastAsia="標楷體"/>
          <w:kern w:val="0"/>
          <w:sz w:val="28"/>
          <w:szCs w:val="28"/>
        </w:rPr>
      </w:pPr>
      <w:r w:rsidRPr="00704EE9">
        <w:rPr>
          <w:rFonts w:eastAsia="標楷體"/>
          <w:kern w:val="0"/>
          <w:sz w:val="28"/>
          <w:szCs w:val="28"/>
        </w:rPr>
        <w:t>執行情形：</w:t>
      </w:r>
    </w:p>
    <w:p w:rsidR="001116CC" w:rsidRPr="00704EE9" w:rsidRDefault="001116CC" w:rsidP="00E32FAD">
      <w:pPr>
        <w:tabs>
          <w:tab w:val="left" w:pos="5400"/>
        </w:tabs>
        <w:snapToGrid w:val="0"/>
        <w:spacing w:beforeLines="50" w:before="180" w:line="240" w:lineRule="atLeast"/>
        <w:jc w:val="both"/>
        <w:rPr>
          <w:rFonts w:eastAsia="標楷體"/>
          <w:sz w:val="28"/>
          <w:szCs w:val="28"/>
          <w:shd w:val="clear" w:color="auto" w:fill="CCFFCC"/>
        </w:rPr>
      </w:pPr>
      <w:r>
        <w:rPr>
          <w:rFonts w:eastAsia="標楷體"/>
          <w:b/>
          <w:bCs/>
          <w:sz w:val="28"/>
          <w:szCs w:val="28"/>
          <w:shd w:val="clear" w:color="auto" w:fill="CCFFCC"/>
        </w:rPr>
        <w:t>提案</w:t>
      </w:r>
      <w:r>
        <w:rPr>
          <w:rFonts w:eastAsia="標楷體" w:hint="eastAsia"/>
          <w:b/>
          <w:bCs/>
          <w:sz w:val="28"/>
          <w:szCs w:val="28"/>
          <w:shd w:val="clear" w:color="auto" w:fill="CCFFCC"/>
        </w:rPr>
        <w:t>四</w:t>
      </w:r>
      <w:r w:rsidRPr="00704EE9">
        <w:rPr>
          <w:rFonts w:eastAsia="標楷體"/>
          <w:b/>
          <w:bCs/>
          <w:sz w:val="28"/>
          <w:szCs w:val="28"/>
          <w:shd w:val="clear" w:color="auto" w:fill="CCFFCC"/>
        </w:rPr>
        <w:t>：</w:t>
      </w:r>
      <w:r w:rsidRPr="00704EE9">
        <w:rPr>
          <w:rFonts w:eastAsia="標楷體"/>
          <w:sz w:val="28"/>
          <w:szCs w:val="28"/>
          <w:shd w:val="clear" w:color="auto" w:fill="CCFFCC"/>
        </w:rPr>
        <w:tab/>
      </w:r>
      <w:r w:rsidRPr="00704EE9">
        <w:rPr>
          <w:rFonts w:eastAsia="標楷體"/>
          <w:sz w:val="28"/>
          <w:szCs w:val="28"/>
          <w:shd w:val="clear" w:color="auto" w:fill="CCFFCC"/>
        </w:rPr>
        <w:t>提案單位：森林系</w:t>
      </w:r>
    </w:p>
    <w:p w:rsidR="001116CC" w:rsidRPr="00596697" w:rsidRDefault="001116CC" w:rsidP="00EC1ABB">
      <w:pPr>
        <w:spacing w:line="400" w:lineRule="exact"/>
        <w:ind w:left="848" w:hangingChars="303" w:hanging="848"/>
        <w:rPr>
          <w:rFonts w:eastAsia="標楷體"/>
          <w:kern w:val="0"/>
          <w:sz w:val="28"/>
          <w:szCs w:val="28"/>
        </w:rPr>
      </w:pPr>
      <w:r w:rsidRPr="00596697">
        <w:rPr>
          <w:rFonts w:eastAsia="標楷體"/>
          <w:kern w:val="0"/>
          <w:sz w:val="28"/>
          <w:szCs w:val="28"/>
        </w:rPr>
        <w:t>案由：</w:t>
      </w:r>
      <w:r w:rsidR="00DC0652" w:rsidRPr="00596697">
        <w:rPr>
          <w:rFonts w:eastAsia="標楷體"/>
          <w:kern w:val="0"/>
          <w:sz w:val="28"/>
          <w:szCs w:val="28"/>
        </w:rPr>
        <w:t>10</w:t>
      </w:r>
      <w:r w:rsidR="00106955" w:rsidRPr="00596697">
        <w:rPr>
          <w:rFonts w:eastAsia="標楷體"/>
          <w:kern w:val="0"/>
          <w:sz w:val="28"/>
          <w:szCs w:val="28"/>
        </w:rPr>
        <w:t>7</w:t>
      </w:r>
      <w:r w:rsidR="00DC0652" w:rsidRPr="00596697">
        <w:rPr>
          <w:rFonts w:eastAsia="標楷體"/>
          <w:kern w:val="0"/>
          <w:sz w:val="28"/>
          <w:szCs w:val="28"/>
        </w:rPr>
        <w:t>-</w:t>
      </w:r>
      <w:r w:rsidR="00106955" w:rsidRPr="00596697">
        <w:rPr>
          <w:rFonts w:eastAsia="標楷體"/>
          <w:kern w:val="0"/>
          <w:sz w:val="28"/>
          <w:szCs w:val="28"/>
        </w:rPr>
        <w:t>2</w:t>
      </w:r>
      <w:r w:rsidR="00DC0652" w:rsidRPr="00596697">
        <w:rPr>
          <w:rFonts w:eastAsia="標楷體" w:hAnsi="標楷體"/>
          <w:kern w:val="0"/>
          <w:sz w:val="28"/>
          <w:szCs w:val="28"/>
        </w:rPr>
        <w:t>學期</w:t>
      </w:r>
      <w:r w:rsidR="00106955" w:rsidRPr="00596697">
        <w:rPr>
          <w:rFonts w:eastAsia="標楷體" w:hAnsi="標楷體"/>
          <w:kern w:val="0"/>
          <w:sz w:val="28"/>
          <w:szCs w:val="28"/>
        </w:rPr>
        <w:t>本系申請林業技師證照準備班已獲准，於</w:t>
      </w:r>
      <w:r w:rsidR="00106955" w:rsidRPr="00596697">
        <w:rPr>
          <w:rFonts w:eastAsia="標楷體"/>
          <w:kern w:val="0"/>
          <w:sz w:val="28"/>
          <w:szCs w:val="28"/>
        </w:rPr>
        <w:t>107-2</w:t>
      </w:r>
      <w:r w:rsidR="00106955" w:rsidRPr="00596697">
        <w:rPr>
          <w:rFonts w:eastAsia="標楷體" w:hAnsi="標楷體"/>
          <w:kern w:val="0"/>
          <w:sz w:val="28"/>
          <w:szCs w:val="28"/>
        </w:rPr>
        <w:t>學期</w:t>
      </w:r>
      <w:r w:rsidR="00106955" w:rsidRPr="00596697">
        <w:rPr>
          <w:rFonts w:eastAsia="標楷體"/>
          <w:kern w:val="0"/>
          <w:sz w:val="28"/>
          <w:szCs w:val="28"/>
        </w:rPr>
        <w:t>9</w:t>
      </w:r>
      <w:r w:rsidR="00106955" w:rsidRPr="00596697">
        <w:rPr>
          <w:rFonts w:eastAsia="標楷體" w:hAnsi="標楷體"/>
          <w:kern w:val="0"/>
          <w:sz w:val="28"/>
          <w:szCs w:val="28"/>
        </w:rPr>
        <w:t>月開始上課，提請討論。</w:t>
      </w:r>
    </w:p>
    <w:p w:rsidR="001116CC" w:rsidRPr="00596697" w:rsidRDefault="001116CC" w:rsidP="00596697">
      <w:pPr>
        <w:tabs>
          <w:tab w:val="left" w:pos="6760"/>
        </w:tabs>
        <w:snapToGrid w:val="0"/>
        <w:spacing w:line="400" w:lineRule="exact"/>
        <w:ind w:left="848" w:hangingChars="303" w:hanging="848"/>
        <w:jc w:val="both"/>
        <w:rPr>
          <w:rFonts w:eastAsia="標楷體"/>
          <w:kern w:val="0"/>
          <w:sz w:val="28"/>
          <w:szCs w:val="28"/>
        </w:rPr>
      </w:pPr>
      <w:r w:rsidRPr="00596697">
        <w:rPr>
          <w:rFonts w:eastAsia="標楷體" w:hAnsi="標楷體"/>
          <w:kern w:val="0"/>
          <w:sz w:val="28"/>
          <w:szCs w:val="28"/>
        </w:rPr>
        <w:t>說明：</w:t>
      </w:r>
      <w:r w:rsidR="00106955" w:rsidRPr="00596697">
        <w:rPr>
          <w:rFonts w:eastAsia="標楷體" w:hAnsi="標楷體"/>
          <w:kern w:val="0"/>
          <w:sz w:val="28"/>
          <w:szCs w:val="28"/>
        </w:rPr>
        <w:t>口頭說明，檢附</w:t>
      </w:r>
      <w:r w:rsidR="00106955" w:rsidRPr="00596697">
        <w:rPr>
          <w:rFonts w:eastAsia="標楷體"/>
          <w:kern w:val="0"/>
          <w:sz w:val="28"/>
          <w:szCs w:val="28"/>
        </w:rPr>
        <w:t>108</w:t>
      </w:r>
      <w:r w:rsidR="00106955" w:rsidRPr="00596697">
        <w:rPr>
          <w:rFonts w:eastAsia="標楷體" w:hAnsi="標楷體"/>
          <w:kern w:val="0"/>
          <w:sz w:val="28"/>
          <w:szCs w:val="28"/>
        </w:rPr>
        <w:t>年深耕計畫證照培訓班經費項目編列</w:t>
      </w:r>
      <w:r w:rsidR="00106955" w:rsidRPr="00596697">
        <w:rPr>
          <w:rFonts w:eastAsia="標楷體"/>
          <w:kern w:val="0"/>
          <w:sz w:val="28"/>
          <w:szCs w:val="28"/>
        </w:rPr>
        <w:t>(</w:t>
      </w:r>
      <w:r w:rsidR="00106955" w:rsidRPr="00596697">
        <w:rPr>
          <w:rFonts w:eastAsia="標楷體" w:hAnsi="標楷體"/>
          <w:kern w:val="0"/>
          <w:sz w:val="28"/>
          <w:szCs w:val="28"/>
        </w:rPr>
        <w:t>附件</w:t>
      </w:r>
      <w:r w:rsidR="00106955" w:rsidRPr="00596697">
        <w:rPr>
          <w:rFonts w:eastAsia="標楷體"/>
          <w:kern w:val="0"/>
          <w:sz w:val="28"/>
          <w:szCs w:val="28"/>
        </w:rPr>
        <w:t>6)</w:t>
      </w:r>
      <w:r w:rsidR="00106955" w:rsidRPr="00596697">
        <w:rPr>
          <w:rFonts w:eastAsia="標楷體" w:hAnsi="標楷體"/>
          <w:kern w:val="0"/>
          <w:sz w:val="28"/>
          <w:szCs w:val="28"/>
        </w:rPr>
        <w:t>。</w:t>
      </w:r>
    </w:p>
    <w:p w:rsidR="001116CC" w:rsidRPr="00704EE9" w:rsidRDefault="001116CC" w:rsidP="001116CC">
      <w:pPr>
        <w:spacing w:line="400" w:lineRule="exact"/>
        <w:ind w:left="840" w:hangingChars="300" w:hanging="840"/>
        <w:rPr>
          <w:rFonts w:eastAsia="標楷體"/>
          <w:kern w:val="0"/>
          <w:sz w:val="28"/>
          <w:szCs w:val="28"/>
        </w:rPr>
      </w:pPr>
      <w:r w:rsidRPr="00704EE9">
        <w:rPr>
          <w:rFonts w:eastAsia="標楷體"/>
          <w:kern w:val="0"/>
          <w:sz w:val="28"/>
          <w:szCs w:val="28"/>
        </w:rPr>
        <w:t>決議：</w:t>
      </w:r>
      <w:r w:rsidR="00F46D61">
        <w:rPr>
          <w:rFonts w:eastAsia="標楷體" w:hint="eastAsia"/>
          <w:kern w:val="0"/>
          <w:sz w:val="28"/>
          <w:szCs w:val="28"/>
        </w:rPr>
        <w:t>由吳羽婷老師協調授課</w:t>
      </w:r>
      <w:r w:rsidR="00C32702">
        <w:rPr>
          <w:rFonts w:eastAsia="標楷體" w:hint="eastAsia"/>
          <w:kern w:val="0"/>
          <w:sz w:val="28"/>
          <w:szCs w:val="28"/>
          <w:lang w:eastAsia="zh-HK"/>
        </w:rPr>
        <w:t>教</w:t>
      </w:r>
      <w:r w:rsidR="00F46D61">
        <w:rPr>
          <w:rFonts w:eastAsia="標楷體" w:hint="eastAsia"/>
          <w:kern w:val="0"/>
          <w:sz w:val="28"/>
          <w:szCs w:val="28"/>
        </w:rPr>
        <w:t>師並安排上課時間。</w:t>
      </w:r>
    </w:p>
    <w:p w:rsidR="004E43DE" w:rsidRDefault="001116CC" w:rsidP="001116CC">
      <w:pPr>
        <w:spacing w:line="340" w:lineRule="exact"/>
        <w:rPr>
          <w:rFonts w:eastAsia="標楷體"/>
          <w:kern w:val="0"/>
          <w:sz w:val="28"/>
          <w:szCs w:val="28"/>
        </w:rPr>
      </w:pPr>
      <w:r w:rsidRPr="00704EE9">
        <w:rPr>
          <w:rFonts w:eastAsia="標楷體"/>
          <w:kern w:val="0"/>
          <w:sz w:val="28"/>
          <w:szCs w:val="28"/>
        </w:rPr>
        <w:t>執行情形：</w:t>
      </w:r>
    </w:p>
    <w:p w:rsidR="00FA1589" w:rsidRPr="00704EE9" w:rsidRDefault="00FA1589" w:rsidP="00E32FAD">
      <w:pPr>
        <w:tabs>
          <w:tab w:val="left" w:pos="5400"/>
        </w:tabs>
        <w:snapToGrid w:val="0"/>
        <w:spacing w:beforeLines="50" w:before="180" w:line="240" w:lineRule="atLeast"/>
        <w:jc w:val="both"/>
        <w:rPr>
          <w:rFonts w:eastAsia="標楷體"/>
          <w:sz w:val="28"/>
          <w:szCs w:val="28"/>
          <w:shd w:val="clear" w:color="auto" w:fill="CCFFCC"/>
        </w:rPr>
      </w:pPr>
      <w:r>
        <w:rPr>
          <w:rFonts w:eastAsia="標楷體"/>
          <w:b/>
          <w:bCs/>
          <w:sz w:val="28"/>
          <w:szCs w:val="28"/>
          <w:shd w:val="clear" w:color="auto" w:fill="CCFFCC"/>
        </w:rPr>
        <w:t>提案</w:t>
      </w:r>
      <w:r w:rsidR="00296599">
        <w:rPr>
          <w:rFonts w:eastAsia="標楷體" w:hint="eastAsia"/>
          <w:b/>
          <w:bCs/>
          <w:sz w:val="28"/>
          <w:szCs w:val="28"/>
          <w:shd w:val="clear" w:color="auto" w:fill="CCFFCC"/>
        </w:rPr>
        <w:t>五</w:t>
      </w:r>
      <w:r w:rsidRPr="00704EE9">
        <w:rPr>
          <w:rFonts w:eastAsia="標楷體"/>
          <w:b/>
          <w:bCs/>
          <w:sz w:val="28"/>
          <w:szCs w:val="28"/>
          <w:shd w:val="clear" w:color="auto" w:fill="CCFFCC"/>
        </w:rPr>
        <w:t>：</w:t>
      </w:r>
      <w:r w:rsidRPr="00704EE9">
        <w:rPr>
          <w:rFonts w:eastAsia="標楷體"/>
          <w:sz w:val="28"/>
          <w:szCs w:val="28"/>
          <w:shd w:val="clear" w:color="auto" w:fill="CCFFCC"/>
        </w:rPr>
        <w:tab/>
      </w:r>
      <w:r w:rsidRPr="00704EE9">
        <w:rPr>
          <w:rFonts w:eastAsia="標楷體"/>
          <w:sz w:val="28"/>
          <w:szCs w:val="28"/>
          <w:shd w:val="clear" w:color="auto" w:fill="CCFFCC"/>
        </w:rPr>
        <w:t>提案單位：森林系</w:t>
      </w:r>
    </w:p>
    <w:p w:rsidR="00FA1589" w:rsidRPr="00596697" w:rsidRDefault="00FA1589" w:rsidP="00596697">
      <w:pPr>
        <w:spacing w:line="400" w:lineRule="exact"/>
        <w:ind w:left="708" w:hangingChars="253" w:hanging="708"/>
        <w:rPr>
          <w:rFonts w:eastAsia="標楷體"/>
          <w:kern w:val="0"/>
          <w:sz w:val="28"/>
          <w:szCs w:val="28"/>
        </w:rPr>
      </w:pPr>
      <w:r w:rsidRPr="00596697">
        <w:rPr>
          <w:rFonts w:eastAsia="標楷體"/>
          <w:kern w:val="0"/>
          <w:sz w:val="28"/>
          <w:szCs w:val="28"/>
        </w:rPr>
        <w:t>案由：</w:t>
      </w:r>
      <w:r w:rsidR="00106955" w:rsidRPr="00596697">
        <w:rPr>
          <w:rFonts w:eastAsia="標楷體"/>
          <w:kern w:val="0"/>
          <w:sz w:val="28"/>
          <w:szCs w:val="28"/>
        </w:rPr>
        <w:t>107</w:t>
      </w:r>
      <w:r w:rsidR="00106955" w:rsidRPr="00596697">
        <w:rPr>
          <w:rFonts w:eastAsia="標楷體" w:hAnsi="標楷體"/>
          <w:kern w:val="0"/>
          <w:sz w:val="28"/>
          <w:szCs w:val="28"/>
        </w:rPr>
        <w:t>學年度本系推行導師工作優良輔導單位與優良導師推薦案，提請討論。</w:t>
      </w:r>
    </w:p>
    <w:p w:rsidR="00106955" w:rsidRPr="00596697" w:rsidRDefault="00FA1589" w:rsidP="00596697">
      <w:pPr>
        <w:tabs>
          <w:tab w:val="left" w:pos="6760"/>
        </w:tabs>
        <w:snapToGrid w:val="0"/>
        <w:spacing w:line="400" w:lineRule="exact"/>
        <w:ind w:left="708" w:hangingChars="253" w:hanging="708"/>
        <w:jc w:val="both"/>
        <w:rPr>
          <w:rFonts w:eastAsia="標楷體"/>
          <w:kern w:val="0"/>
          <w:sz w:val="28"/>
          <w:szCs w:val="28"/>
        </w:rPr>
      </w:pPr>
      <w:r w:rsidRPr="00596697">
        <w:rPr>
          <w:rFonts w:eastAsia="標楷體" w:hAnsi="標楷體"/>
          <w:kern w:val="0"/>
          <w:sz w:val="28"/>
          <w:szCs w:val="28"/>
        </w:rPr>
        <w:t>說明：</w:t>
      </w:r>
      <w:r w:rsidR="00106955" w:rsidRPr="00596697">
        <w:rPr>
          <w:rFonts w:eastAsia="標楷體" w:hAnsi="標楷體"/>
          <w:kern w:val="0"/>
          <w:sz w:val="28"/>
          <w:szCs w:val="28"/>
        </w:rPr>
        <w:t>檢附本校優良導師評選獎勵辦法及推行導師工作優良輔導單位推薦表（附件</w:t>
      </w:r>
      <w:r w:rsidR="00106955" w:rsidRPr="00596697">
        <w:rPr>
          <w:rFonts w:eastAsia="標楷體"/>
          <w:kern w:val="0"/>
          <w:sz w:val="28"/>
          <w:szCs w:val="28"/>
        </w:rPr>
        <w:t>7</w:t>
      </w:r>
      <w:r w:rsidR="00106955" w:rsidRPr="00596697">
        <w:rPr>
          <w:rFonts w:eastAsia="標楷體" w:hAnsi="標楷體"/>
          <w:kern w:val="0"/>
          <w:sz w:val="28"/>
          <w:szCs w:val="28"/>
        </w:rPr>
        <w:t>）。</w:t>
      </w:r>
    </w:p>
    <w:p w:rsidR="00FA1589" w:rsidRDefault="00FA1589" w:rsidP="00FA1589">
      <w:pPr>
        <w:spacing w:line="400" w:lineRule="exact"/>
        <w:ind w:left="840" w:hangingChars="300" w:hanging="840"/>
        <w:rPr>
          <w:rFonts w:eastAsia="標楷體" w:hAnsi="標楷體"/>
          <w:kern w:val="0"/>
          <w:sz w:val="28"/>
          <w:szCs w:val="28"/>
        </w:rPr>
      </w:pPr>
      <w:r w:rsidRPr="00704EE9">
        <w:rPr>
          <w:rFonts w:eastAsia="標楷體"/>
          <w:kern w:val="0"/>
          <w:sz w:val="28"/>
          <w:szCs w:val="28"/>
        </w:rPr>
        <w:t>決議：</w:t>
      </w:r>
      <w:r w:rsidR="00F46D61">
        <w:rPr>
          <w:rFonts w:eastAsia="標楷體" w:hint="eastAsia"/>
          <w:kern w:val="0"/>
          <w:sz w:val="28"/>
          <w:szCs w:val="28"/>
        </w:rPr>
        <w:t>1.</w:t>
      </w:r>
      <w:r w:rsidR="00F46D61" w:rsidRPr="00F46D61">
        <w:rPr>
          <w:rFonts w:eastAsia="標楷體" w:hAnsi="標楷體"/>
          <w:kern w:val="0"/>
          <w:sz w:val="28"/>
          <w:szCs w:val="28"/>
        </w:rPr>
        <w:t>10</w:t>
      </w:r>
      <w:r w:rsidR="00F46D61">
        <w:rPr>
          <w:rFonts w:eastAsia="標楷體" w:hAnsi="標楷體" w:hint="eastAsia"/>
          <w:kern w:val="0"/>
          <w:sz w:val="28"/>
          <w:szCs w:val="28"/>
        </w:rPr>
        <w:t>7</w:t>
      </w:r>
      <w:r w:rsidR="00F46D61" w:rsidRPr="00F46D61">
        <w:rPr>
          <w:rFonts w:eastAsia="標楷體" w:hAnsi="標楷體" w:hint="eastAsia"/>
          <w:kern w:val="0"/>
          <w:sz w:val="28"/>
          <w:szCs w:val="28"/>
        </w:rPr>
        <w:t>學年度本系薦送賴宜鈴導師為優良導師。</w:t>
      </w:r>
    </w:p>
    <w:p w:rsidR="00F46D61" w:rsidRPr="00F46D61" w:rsidRDefault="00F46D61" w:rsidP="00FA1589">
      <w:pPr>
        <w:spacing w:line="400" w:lineRule="exact"/>
        <w:ind w:left="840" w:hangingChars="300" w:hanging="840"/>
        <w:rPr>
          <w:rFonts w:eastAsia="標楷體"/>
          <w:kern w:val="0"/>
          <w:sz w:val="28"/>
          <w:szCs w:val="28"/>
        </w:rPr>
      </w:pPr>
      <w:r>
        <w:rPr>
          <w:rFonts w:eastAsia="標楷體" w:hAnsi="標楷體" w:hint="eastAsia"/>
          <w:kern w:val="0"/>
          <w:sz w:val="28"/>
          <w:szCs w:val="28"/>
        </w:rPr>
        <w:t xml:space="preserve">      2.</w:t>
      </w:r>
      <w:r w:rsidRPr="00596697">
        <w:rPr>
          <w:rFonts w:eastAsia="標楷體"/>
          <w:kern w:val="0"/>
          <w:sz w:val="28"/>
          <w:szCs w:val="28"/>
        </w:rPr>
        <w:t>107</w:t>
      </w:r>
      <w:r w:rsidRPr="00596697">
        <w:rPr>
          <w:rFonts w:eastAsia="標楷體" w:hAnsi="標楷體"/>
          <w:kern w:val="0"/>
          <w:sz w:val="28"/>
          <w:szCs w:val="28"/>
        </w:rPr>
        <w:t>學年度本系推行導師工作優良輔導單位</w:t>
      </w:r>
      <w:r>
        <w:rPr>
          <w:rFonts w:eastAsia="標楷體" w:hAnsi="標楷體" w:hint="eastAsia"/>
          <w:kern w:val="0"/>
          <w:sz w:val="28"/>
          <w:szCs w:val="28"/>
        </w:rPr>
        <w:t>不提送。</w:t>
      </w:r>
    </w:p>
    <w:p w:rsidR="009A77E4" w:rsidRDefault="00FA1589" w:rsidP="00FA1589">
      <w:pPr>
        <w:spacing w:line="340" w:lineRule="exact"/>
        <w:rPr>
          <w:rFonts w:eastAsia="標楷體"/>
          <w:kern w:val="0"/>
          <w:sz w:val="28"/>
          <w:szCs w:val="28"/>
        </w:rPr>
      </w:pPr>
      <w:r w:rsidRPr="00704EE9">
        <w:rPr>
          <w:rFonts w:eastAsia="標楷體"/>
          <w:kern w:val="0"/>
          <w:sz w:val="28"/>
          <w:szCs w:val="28"/>
        </w:rPr>
        <w:t>執行情形：</w:t>
      </w:r>
    </w:p>
    <w:p w:rsidR="00FA1589" w:rsidRDefault="00FA1589" w:rsidP="00FA1589">
      <w:pPr>
        <w:spacing w:line="340" w:lineRule="exact"/>
        <w:rPr>
          <w:rFonts w:eastAsia="標楷體"/>
          <w:kern w:val="0"/>
          <w:sz w:val="28"/>
          <w:szCs w:val="28"/>
        </w:rPr>
      </w:pPr>
    </w:p>
    <w:p w:rsidR="00FA1589" w:rsidRPr="00704EE9" w:rsidRDefault="00FA1589" w:rsidP="00E32FAD">
      <w:pPr>
        <w:tabs>
          <w:tab w:val="left" w:pos="5400"/>
        </w:tabs>
        <w:snapToGrid w:val="0"/>
        <w:spacing w:beforeLines="50" w:before="180" w:line="240" w:lineRule="atLeast"/>
        <w:jc w:val="both"/>
        <w:rPr>
          <w:rFonts w:eastAsia="標楷體"/>
          <w:sz w:val="28"/>
          <w:szCs w:val="28"/>
          <w:shd w:val="clear" w:color="auto" w:fill="CCFFCC"/>
        </w:rPr>
      </w:pPr>
      <w:r>
        <w:rPr>
          <w:rFonts w:eastAsia="標楷體"/>
          <w:b/>
          <w:bCs/>
          <w:sz w:val="28"/>
          <w:szCs w:val="28"/>
          <w:shd w:val="clear" w:color="auto" w:fill="CCFFCC"/>
        </w:rPr>
        <w:t>提案</w:t>
      </w:r>
      <w:r w:rsidR="00296599">
        <w:rPr>
          <w:rFonts w:eastAsia="標楷體" w:hint="eastAsia"/>
          <w:b/>
          <w:bCs/>
          <w:sz w:val="28"/>
          <w:szCs w:val="28"/>
          <w:shd w:val="clear" w:color="auto" w:fill="CCFFCC"/>
        </w:rPr>
        <w:t>六</w:t>
      </w:r>
      <w:r w:rsidRPr="00704EE9">
        <w:rPr>
          <w:rFonts w:eastAsia="標楷體"/>
          <w:b/>
          <w:bCs/>
          <w:sz w:val="28"/>
          <w:szCs w:val="28"/>
          <w:shd w:val="clear" w:color="auto" w:fill="CCFFCC"/>
        </w:rPr>
        <w:t>：</w:t>
      </w:r>
      <w:r w:rsidRPr="00704EE9">
        <w:rPr>
          <w:rFonts w:eastAsia="標楷體"/>
          <w:sz w:val="28"/>
          <w:szCs w:val="28"/>
          <w:shd w:val="clear" w:color="auto" w:fill="CCFFCC"/>
        </w:rPr>
        <w:tab/>
      </w:r>
      <w:r w:rsidRPr="00704EE9">
        <w:rPr>
          <w:rFonts w:eastAsia="標楷體"/>
          <w:sz w:val="28"/>
          <w:szCs w:val="28"/>
          <w:shd w:val="clear" w:color="auto" w:fill="CCFFCC"/>
        </w:rPr>
        <w:t>提案單位：森林系</w:t>
      </w:r>
    </w:p>
    <w:p w:rsidR="00FA1589" w:rsidRPr="00704EE9" w:rsidRDefault="00FA1589" w:rsidP="00FA1589">
      <w:pPr>
        <w:spacing w:line="400" w:lineRule="exact"/>
        <w:ind w:left="848" w:hangingChars="303" w:hanging="848"/>
        <w:rPr>
          <w:rFonts w:eastAsia="標楷體"/>
          <w:kern w:val="0"/>
          <w:sz w:val="28"/>
          <w:szCs w:val="28"/>
        </w:rPr>
      </w:pPr>
      <w:r w:rsidRPr="00704EE9">
        <w:rPr>
          <w:rFonts w:eastAsia="標楷體"/>
          <w:kern w:val="0"/>
          <w:sz w:val="28"/>
          <w:szCs w:val="28"/>
        </w:rPr>
        <w:t>案由：</w:t>
      </w:r>
      <w:r w:rsidR="00D8358B" w:rsidRPr="00D8358B">
        <w:rPr>
          <w:rFonts w:eastAsia="標楷體"/>
          <w:bCs/>
          <w:sz w:val="28"/>
          <w:szCs w:val="28"/>
        </w:rPr>
        <w:t>本系申請</w:t>
      </w:r>
      <w:r w:rsidR="00D8358B" w:rsidRPr="00D8358B">
        <w:rPr>
          <w:rFonts w:eastAsia="標楷體"/>
          <w:bCs/>
          <w:sz w:val="28"/>
          <w:szCs w:val="28"/>
        </w:rPr>
        <w:t>10</w:t>
      </w:r>
      <w:r w:rsidR="00D8358B" w:rsidRPr="00D8358B">
        <w:rPr>
          <w:rFonts w:eastAsia="標楷體" w:hint="eastAsia"/>
          <w:bCs/>
          <w:sz w:val="28"/>
          <w:szCs w:val="28"/>
        </w:rPr>
        <w:t>7</w:t>
      </w:r>
      <w:r w:rsidR="00D8358B" w:rsidRPr="00D8358B">
        <w:rPr>
          <w:rFonts w:eastAsia="標楷體"/>
          <w:bCs/>
          <w:sz w:val="28"/>
          <w:szCs w:val="28"/>
        </w:rPr>
        <w:t>學年度第</w:t>
      </w:r>
      <w:r w:rsidR="00D8358B" w:rsidRPr="00D8358B">
        <w:rPr>
          <w:rFonts w:eastAsia="標楷體"/>
          <w:bCs/>
          <w:sz w:val="28"/>
          <w:szCs w:val="28"/>
        </w:rPr>
        <w:t>2</w:t>
      </w:r>
      <w:r w:rsidR="00D8358B" w:rsidRPr="00D8358B">
        <w:rPr>
          <w:rFonts w:eastAsia="標楷體"/>
          <w:bCs/>
          <w:sz w:val="28"/>
          <w:szCs w:val="28"/>
        </w:rPr>
        <w:t>學期「遴聘業界專家協同教學」案，請討論。</w:t>
      </w:r>
    </w:p>
    <w:p w:rsidR="00FA1589" w:rsidRDefault="00FA1589" w:rsidP="00FA1589">
      <w:pPr>
        <w:tabs>
          <w:tab w:val="left" w:pos="6760"/>
        </w:tabs>
        <w:snapToGrid w:val="0"/>
        <w:spacing w:line="400" w:lineRule="exact"/>
        <w:ind w:left="991" w:hangingChars="354" w:hanging="991"/>
        <w:jc w:val="both"/>
        <w:rPr>
          <w:rFonts w:eastAsia="標楷體"/>
          <w:kern w:val="0"/>
          <w:sz w:val="28"/>
          <w:szCs w:val="28"/>
        </w:rPr>
      </w:pPr>
      <w:r w:rsidRPr="00704EE9">
        <w:rPr>
          <w:rFonts w:eastAsia="標楷體"/>
          <w:kern w:val="0"/>
          <w:sz w:val="28"/>
          <w:szCs w:val="28"/>
        </w:rPr>
        <w:t>說明：</w:t>
      </w:r>
    </w:p>
    <w:p w:rsidR="00D8358B" w:rsidRPr="00596697" w:rsidRDefault="00D8358B" w:rsidP="00596697">
      <w:pPr>
        <w:pStyle w:val="a6"/>
        <w:numPr>
          <w:ilvl w:val="0"/>
          <w:numId w:val="22"/>
        </w:numPr>
        <w:spacing w:line="400" w:lineRule="exact"/>
        <w:ind w:left="962" w:hanging="482"/>
        <w:rPr>
          <w:rFonts w:eastAsia="標楷體" w:hAnsi="標楷體"/>
          <w:kern w:val="0"/>
          <w:sz w:val="28"/>
          <w:szCs w:val="28"/>
        </w:rPr>
      </w:pPr>
      <w:r w:rsidRPr="00596697">
        <w:rPr>
          <w:rFonts w:eastAsia="標楷體" w:hAnsi="標楷體"/>
          <w:kern w:val="0"/>
          <w:sz w:val="28"/>
          <w:szCs w:val="28"/>
        </w:rPr>
        <w:t>本系</w:t>
      </w:r>
      <w:r w:rsidRPr="00596697">
        <w:rPr>
          <w:rFonts w:eastAsia="標楷體" w:hAnsi="標楷體"/>
          <w:kern w:val="0"/>
          <w:sz w:val="28"/>
          <w:szCs w:val="28"/>
        </w:rPr>
        <w:t>107-</w:t>
      </w:r>
      <w:r w:rsidRPr="00596697">
        <w:rPr>
          <w:rFonts w:eastAsia="標楷體" w:hAnsi="標楷體" w:hint="eastAsia"/>
          <w:kern w:val="0"/>
          <w:sz w:val="28"/>
          <w:szCs w:val="28"/>
        </w:rPr>
        <w:t>2</w:t>
      </w:r>
      <w:r w:rsidRPr="00596697">
        <w:rPr>
          <w:rFonts w:eastAsia="標楷體" w:hAnsi="標楷體"/>
          <w:kern w:val="0"/>
          <w:sz w:val="28"/>
          <w:szCs w:val="28"/>
        </w:rPr>
        <w:t>「遴聘業界專家協同教學」分配課程數（小時）為</w:t>
      </w:r>
      <w:r w:rsidRPr="00596697">
        <w:rPr>
          <w:rFonts w:eastAsia="標楷體" w:hAnsi="標楷體"/>
          <w:kern w:val="0"/>
          <w:sz w:val="28"/>
          <w:szCs w:val="28"/>
        </w:rPr>
        <w:t>2</w:t>
      </w:r>
      <w:r w:rsidRPr="00596697">
        <w:rPr>
          <w:rFonts w:eastAsia="標楷體" w:hAnsi="標楷體" w:hint="eastAsia"/>
          <w:kern w:val="0"/>
          <w:sz w:val="28"/>
          <w:szCs w:val="28"/>
        </w:rPr>
        <w:t>1</w:t>
      </w:r>
      <w:r w:rsidRPr="00596697">
        <w:rPr>
          <w:rFonts w:eastAsia="標楷體" w:hAnsi="標楷體"/>
          <w:kern w:val="0"/>
          <w:sz w:val="28"/>
          <w:szCs w:val="28"/>
        </w:rPr>
        <w:t>小時</w:t>
      </w:r>
      <w:r w:rsidRPr="00596697">
        <w:rPr>
          <w:rFonts w:eastAsia="標楷體" w:hAnsi="標楷體" w:hint="eastAsia"/>
          <w:kern w:val="0"/>
          <w:sz w:val="28"/>
          <w:szCs w:val="28"/>
        </w:rPr>
        <w:t>。</w:t>
      </w:r>
    </w:p>
    <w:p w:rsidR="00D8358B" w:rsidRPr="00596697" w:rsidRDefault="00D8358B" w:rsidP="00596697">
      <w:pPr>
        <w:pStyle w:val="a6"/>
        <w:numPr>
          <w:ilvl w:val="0"/>
          <w:numId w:val="22"/>
        </w:numPr>
        <w:spacing w:line="400" w:lineRule="exact"/>
        <w:ind w:left="962" w:hanging="482"/>
        <w:rPr>
          <w:rFonts w:eastAsia="標楷體" w:hAnsi="標楷體"/>
          <w:kern w:val="0"/>
          <w:sz w:val="28"/>
          <w:szCs w:val="28"/>
        </w:rPr>
      </w:pPr>
      <w:r w:rsidRPr="00596697">
        <w:rPr>
          <w:rFonts w:eastAsia="標楷體" w:hAnsi="標楷體" w:hint="eastAsia"/>
          <w:kern w:val="0"/>
          <w:sz w:val="28"/>
          <w:szCs w:val="28"/>
        </w:rPr>
        <w:t>本學期提出申請共</w:t>
      </w:r>
      <w:r w:rsidR="001B6BCE" w:rsidRPr="00596697">
        <w:rPr>
          <w:rFonts w:eastAsia="標楷體" w:hAnsi="標楷體" w:hint="eastAsia"/>
          <w:kern w:val="0"/>
          <w:sz w:val="28"/>
          <w:szCs w:val="28"/>
        </w:rPr>
        <w:t>89</w:t>
      </w:r>
      <w:r w:rsidRPr="00596697">
        <w:rPr>
          <w:rFonts w:eastAsia="標楷體" w:hAnsi="標楷體" w:hint="eastAsia"/>
          <w:kern w:val="0"/>
          <w:sz w:val="28"/>
          <w:szCs w:val="28"/>
        </w:rPr>
        <w:t>小時，</w:t>
      </w:r>
      <w:r w:rsidRPr="00596697">
        <w:rPr>
          <w:rFonts w:eastAsia="標楷體" w:hAnsi="標楷體"/>
          <w:kern w:val="0"/>
          <w:sz w:val="28"/>
          <w:szCs w:val="28"/>
        </w:rPr>
        <w:t>申請業界專家協同教學之課程</w:t>
      </w:r>
      <w:r w:rsidR="001B6BCE" w:rsidRPr="00596697">
        <w:rPr>
          <w:rFonts w:eastAsia="標楷體" w:hAnsi="標楷體" w:hint="eastAsia"/>
          <w:kern w:val="0"/>
          <w:sz w:val="28"/>
          <w:szCs w:val="28"/>
        </w:rPr>
        <w:t>彙整表</w:t>
      </w:r>
      <w:r w:rsidRPr="00596697">
        <w:rPr>
          <w:rFonts w:eastAsia="標楷體" w:hAnsi="標楷體"/>
          <w:kern w:val="0"/>
          <w:sz w:val="28"/>
          <w:szCs w:val="28"/>
        </w:rPr>
        <w:t>如</w:t>
      </w:r>
      <w:r w:rsidR="001B6BCE" w:rsidRPr="00596697">
        <w:rPr>
          <w:rFonts w:eastAsia="標楷體" w:hAnsi="標楷體" w:hint="eastAsia"/>
          <w:kern w:val="0"/>
          <w:sz w:val="28"/>
          <w:szCs w:val="28"/>
        </w:rPr>
        <w:t>（附件</w:t>
      </w:r>
      <w:r w:rsidR="008177C0">
        <w:rPr>
          <w:rFonts w:eastAsia="標楷體" w:hAnsi="標楷體" w:hint="eastAsia"/>
          <w:kern w:val="0"/>
          <w:sz w:val="28"/>
          <w:szCs w:val="28"/>
        </w:rPr>
        <w:t>8</w:t>
      </w:r>
      <w:r w:rsidR="001B6BCE" w:rsidRPr="00596697">
        <w:rPr>
          <w:rFonts w:eastAsia="標楷體" w:hAnsi="標楷體" w:hint="eastAsia"/>
          <w:kern w:val="0"/>
          <w:sz w:val="28"/>
          <w:szCs w:val="28"/>
        </w:rPr>
        <w:t>）</w:t>
      </w:r>
    </w:p>
    <w:p w:rsidR="00FA1589" w:rsidRDefault="00FA1589" w:rsidP="00FA1589">
      <w:pPr>
        <w:spacing w:line="400" w:lineRule="exact"/>
        <w:ind w:left="840" w:hangingChars="300" w:hanging="840"/>
        <w:rPr>
          <w:rFonts w:eastAsia="標楷體"/>
          <w:bCs/>
          <w:sz w:val="28"/>
          <w:szCs w:val="28"/>
        </w:rPr>
      </w:pPr>
      <w:r w:rsidRPr="00704EE9">
        <w:rPr>
          <w:rFonts w:eastAsia="標楷體"/>
          <w:kern w:val="0"/>
          <w:sz w:val="28"/>
          <w:szCs w:val="28"/>
        </w:rPr>
        <w:t>決議：</w:t>
      </w:r>
      <w:r w:rsidR="00D674BE" w:rsidRPr="00D8358B">
        <w:rPr>
          <w:rFonts w:eastAsia="標楷體"/>
          <w:bCs/>
          <w:sz w:val="28"/>
          <w:szCs w:val="28"/>
        </w:rPr>
        <w:t>本系申請</w:t>
      </w:r>
      <w:r w:rsidR="00D674BE" w:rsidRPr="00D8358B">
        <w:rPr>
          <w:rFonts w:eastAsia="標楷體"/>
          <w:bCs/>
          <w:sz w:val="28"/>
          <w:szCs w:val="28"/>
        </w:rPr>
        <w:t>10</w:t>
      </w:r>
      <w:r w:rsidR="00D674BE" w:rsidRPr="00D8358B">
        <w:rPr>
          <w:rFonts w:eastAsia="標楷體" w:hint="eastAsia"/>
          <w:bCs/>
          <w:sz w:val="28"/>
          <w:szCs w:val="28"/>
        </w:rPr>
        <w:t>7</w:t>
      </w:r>
      <w:r w:rsidR="00D674BE" w:rsidRPr="00D8358B">
        <w:rPr>
          <w:rFonts w:eastAsia="標楷體"/>
          <w:bCs/>
          <w:sz w:val="28"/>
          <w:szCs w:val="28"/>
        </w:rPr>
        <w:t>學年度第</w:t>
      </w:r>
      <w:r w:rsidR="00D674BE" w:rsidRPr="00D8358B">
        <w:rPr>
          <w:rFonts w:eastAsia="標楷體"/>
          <w:bCs/>
          <w:sz w:val="28"/>
          <w:szCs w:val="28"/>
        </w:rPr>
        <w:t>2</w:t>
      </w:r>
      <w:r w:rsidR="00D674BE" w:rsidRPr="00D8358B">
        <w:rPr>
          <w:rFonts w:eastAsia="標楷體"/>
          <w:bCs/>
          <w:sz w:val="28"/>
          <w:szCs w:val="28"/>
        </w:rPr>
        <w:t>學期「遴聘業界專家協同教學」</w:t>
      </w:r>
      <w:r w:rsidR="00D674BE">
        <w:rPr>
          <w:rFonts w:eastAsia="標楷體" w:hint="eastAsia"/>
          <w:bCs/>
          <w:sz w:val="28"/>
          <w:szCs w:val="28"/>
        </w:rPr>
        <w:t>排序如下表；</w:t>
      </w:r>
    </w:p>
    <w:p w:rsidR="006306B6" w:rsidRPr="00704EE9" w:rsidRDefault="006306B6" w:rsidP="00FA1589">
      <w:pPr>
        <w:spacing w:line="400" w:lineRule="exact"/>
        <w:ind w:left="840" w:hangingChars="300" w:hanging="840"/>
        <w:rPr>
          <w:rFonts w:eastAsia="標楷體"/>
          <w:kern w:val="0"/>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44"/>
        <w:gridCol w:w="1387"/>
        <w:gridCol w:w="943"/>
        <w:gridCol w:w="2336"/>
        <w:gridCol w:w="721"/>
        <w:gridCol w:w="500"/>
        <w:gridCol w:w="721"/>
        <w:gridCol w:w="943"/>
      </w:tblGrid>
      <w:tr w:rsidR="00C32702" w:rsidRPr="00477735" w:rsidTr="00C32702">
        <w:trPr>
          <w:trHeight w:val="324"/>
          <w:jc w:val="center"/>
        </w:trPr>
        <w:tc>
          <w:tcPr>
            <w:tcW w:w="582"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優先順序</w:t>
            </w:r>
          </w:p>
        </w:tc>
        <w:tc>
          <w:tcPr>
            <w:tcW w:w="667" w:type="pct"/>
            <w:shd w:val="clear" w:color="auto" w:fill="auto"/>
            <w:noWrap/>
            <w:vAlign w:val="center"/>
            <w:hideMark/>
          </w:tcPr>
          <w:p w:rsidR="006306B6" w:rsidRPr="00C32702" w:rsidRDefault="006306B6" w:rsidP="00C32702">
            <w:pPr>
              <w:widowControl/>
              <w:jc w:val="center"/>
              <w:rPr>
                <w:rFonts w:eastAsia="標楷體"/>
                <w:color w:val="000000"/>
                <w:kern w:val="0"/>
              </w:rPr>
            </w:pPr>
            <w:r w:rsidRPr="00C32702">
              <w:rPr>
                <w:rFonts w:eastAsia="標楷體"/>
                <w:color w:val="000000"/>
                <w:kern w:val="0"/>
              </w:rPr>
              <w:t>業界專家姓名</w:t>
            </w:r>
          </w:p>
        </w:tc>
        <w:tc>
          <w:tcPr>
            <w:tcW w:w="497"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開課班級</w:t>
            </w:r>
          </w:p>
        </w:tc>
        <w:tc>
          <w:tcPr>
            <w:tcW w:w="1474"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課程名稱</w:t>
            </w:r>
            <w:r w:rsidRPr="00C32702">
              <w:rPr>
                <w:rFonts w:eastAsia="標楷體"/>
                <w:color w:val="000000"/>
                <w:kern w:val="0"/>
              </w:rPr>
              <w:t>/</w:t>
            </w:r>
            <w:r w:rsidRPr="00C32702">
              <w:rPr>
                <w:rFonts w:eastAsia="標楷體"/>
                <w:color w:val="000000"/>
                <w:kern w:val="0"/>
              </w:rPr>
              <w:t>修別</w:t>
            </w:r>
          </w:p>
        </w:tc>
        <w:tc>
          <w:tcPr>
            <w:tcW w:w="445"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學分數</w:t>
            </w:r>
          </w:p>
        </w:tc>
        <w:tc>
          <w:tcPr>
            <w:tcW w:w="307"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週數</w:t>
            </w:r>
          </w:p>
        </w:tc>
        <w:tc>
          <w:tcPr>
            <w:tcW w:w="445"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總時數</w:t>
            </w:r>
          </w:p>
        </w:tc>
        <w:tc>
          <w:tcPr>
            <w:tcW w:w="582"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課程教師</w:t>
            </w:r>
          </w:p>
        </w:tc>
      </w:tr>
      <w:tr w:rsidR="00C32702" w:rsidRPr="00477735" w:rsidTr="00C32702">
        <w:trPr>
          <w:trHeight w:val="324"/>
          <w:jc w:val="center"/>
        </w:trPr>
        <w:tc>
          <w:tcPr>
            <w:tcW w:w="582"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正</w:t>
            </w:r>
            <w:r w:rsidRPr="00C32702">
              <w:rPr>
                <w:rFonts w:eastAsia="標楷體"/>
                <w:color w:val="000000"/>
                <w:kern w:val="0"/>
              </w:rPr>
              <w:t>1</w:t>
            </w:r>
          </w:p>
        </w:tc>
        <w:tc>
          <w:tcPr>
            <w:tcW w:w="667"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李桃生</w:t>
            </w:r>
          </w:p>
        </w:tc>
        <w:tc>
          <w:tcPr>
            <w:tcW w:w="497"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森三</w:t>
            </w:r>
            <w:r w:rsidRPr="00C32702">
              <w:rPr>
                <w:rFonts w:eastAsia="標楷體"/>
                <w:color w:val="000000"/>
                <w:kern w:val="0"/>
              </w:rPr>
              <w:t>A</w:t>
            </w:r>
          </w:p>
        </w:tc>
        <w:tc>
          <w:tcPr>
            <w:tcW w:w="1474" w:type="pct"/>
            <w:shd w:val="clear" w:color="auto" w:fill="auto"/>
            <w:noWrap/>
            <w:vAlign w:val="center"/>
            <w:hideMark/>
          </w:tcPr>
          <w:p w:rsidR="006306B6" w:rsidRPr="00C32702" w:rsidRDefault="006306B6" w:rsidP="00D75A85">
            <w:pPr>
              <w:widowControl/>
              <w:rPr>
                <w:rFonts w:eastAsia="標楷體"/>
                <w:color w:val="000000"/>
                <w:kern w:val="0"/>
              </w:rPr>
            </w:pPr>
            <w:r w:rsidRPr="00C32702">
              <w:rPr>
                <w:rFonts w:eastAsia="標楷體"/>
                <w:color w:val="000000"/>
                <w:kern w:val="0"/>
              </w:rPr>
              <w:t>森林政策與法規</w:t>
            </w:r>
          </w:p>
        </w:tc>
        <w:tc>
          <w:tcPr>
            <w:tcW w:w="445"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3</w:t>
            </w:r>
          </w:p>
        </w:tc>
        <w:tc>
          <w:tcPr>
            <w:tcW w:w="307"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3</w:t>
            </w:r>
          </w:p>
        </w:tc>
        <w:tc>
          <w:tcPr>
            <w:tcW w:w="445"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9</w:t>
            </w:r>
          </w:p>
        </w:tc>
        <w:tc>
          <w:tcPr>
            <w:tcW w:w="582" w:type="pct"/>
            <w:shd w:val="clear" w:color="auto" w:fill="auto"/>
            <w:noWrap/>
            <w:vAlign w:val="center"/>
            <w:hideMark/>
          </w:tcPr>
          <w:p w:rsidR="006306B6" w:rsidRPr="00C32702" w:rsidRDefault="006306B6" w:rsidP="00D75A85">
            <w:pPr>
              <w:widowControl/>
              <w:rPr>
                <w:rFonts w:eastAsia="標楷體"/>
                <w:color w:val="000000"/>
                <w:kern w:val="0"/>
              </w:rPr>
            </w:pPr>
            <w:r w:rsidRPr="00C32702">
              <w:rPr>
                <w:rFonts w:eastAsia="標楷體"/>
                <w:color w:val="000000"/>
                <w:kern w:val="0"/>
              </w:rPr>
              <w:t>羅凱安</w:t>
            </w:r>
          </w:p>
        </w:tc>
      </w:tr>
      <w:tr w:rsidR="00C32702" w:rsidRPr="00477735" w:rsidTr="00C32702">
        <w:trPr>
          <w:trHeight w:val="324"/>
          <w:jc w:val="center"/>
        </w:trPr>
        <w:tc>
          <w:tcPr>
            <w:tcW w:w="582"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正</w:t>
            </w:r>
            <w:r w:rsidRPr="00C32702">
              <w:rPr>
                <w:rFonts w:eastAsia="標楷體"/>
                <w:color w:val="000000"/>
                <w:kern w:val="0"/>
              </w:rPr>
              <w:t>2</w:t>
            </w:r>
          </w:p>
        </w:tc>
        <w:tc>
          <w:tcPr>
            <w:tcW w:w="667"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黃裕星</w:t>
            </w:r>
          </w:p>
        </w:tc>
        <w:tc>
          <w:tcPr>
            <w:tcW w:w="497"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森二</w:t>
            </w:r>
            <w:r w:rsidRPr="00C32702">
              <w:rPr>
                <w:rFonts w:eastAsia="標楷體"/>
                <w:color w:val="000000"/>
                <w:kern w:val="0"/>
              </w:rPr>
              <w:t>A</w:t>
            </w:r>
          </w:p>
        </w:tc>
        <w:tc>
          <w:tcPr>
            <w:tcW w:w="1474" w:type="pct"/>
            <w:shd w:val="clear" w:color="auto" w:fill="auto"/>
            <w:noWrap/>
            <w:vAlign w:val="center"/>
            <w:hideMark/>
          </w:tcPr>
          <w:p w:rsidR="006306B6" w:rsidRPr="00C32702" w:rsidRDefault="006306B6" w:rsidP="00D75A85">
            <w:pPr>
              <w:widowControl/>
              <w:rPr>
                <w:rFonts w:eastAsia="標楷體"/>
                <w:color w:val="000000"/>
                <w:kern w:val="0"/>
              </w:rPr>
            </w:pPr>
            <w:r w:rsidRPr="00C32702">
              <w:rPr>
                <w:rFonts w:eastAsia="標楷體"/>
                <w:color w:val="000000"/>
                <w:kern w:val="0"/>
              </w:rPr>
              <w:t>混農林業</w:t>
            </w:r>
            <w:r w:rsidRPr="00C32702">
              <w:rPr>
                <w:rFonts w:eastAsia="標楷體"/>
                <w:color w:val="000000"/>
                <w:kern w:val="0"/>
              </w:rPr>
              <w:t>/</w:t>
            </w:r>
            <w:r w:rsidRPr="00C32702">
              <w:rPr>
                <w:rFonts w:eastAsia="標楷體"/>
                <w:color w:val="000000"/>
                <w:kern w:val="0"/>
              </w:rPr>
              <w:t>選</w:t>
            </w:r>
          </w:p>
        </w:tc>
        <w:tc>
          <w:tcPr>
            <w:tcW w:w="445"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2</w:t>
            </w:r>
          </w:p>
        </w:tc>
        <w:tc>
          <w:tcPr>
            <w:tcW w:w="307"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2</w:t>
            </w:r>
          </w:p>
        </w:tc>
        <w:tc>
          <w:tcPr>
            <w:tcW w:w="445"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4</w:t>
            </w:r>
          </w:p>
        </w:tc>
        <w:tc>
          <w:tcPr>
            <w:tcW w:w="582" w:type="pct"/>
            <w:shd w:val="clear" w:color="auto" w:fill="auto"/>
            <w:noWrap/>
            <w:vAlign w:val="center"/>
            <w:hideMark/>
          </w:tcPr>
          <w:p w:rsidR="006306B6" w:rsidRPr="00C32702" w:rsidRDefault="006306B6" w:rsidP="00D75A85">
            <w:pPr>
              <w:widowControl/>
              <w:rPr>
                <w:rFonts w:eastAsia="標楷體"/>
                <w:color w:val="000000"/>
                <w:kern w:val="0"/>
              </w:rPr>
            </w:pPr>
            <w:r w:rsidRPr="00C32702">
              <w:rPr>
                <w:rFonts w:eastAsia="標楷體"/>
                <w:color w:val="000000"/>
                <w:kern w:val="0"/>
              </w:rPr>
              <w:t>陳美惠</w:t>
            </w:r>
          </w:p>
        </w:tc>
      </w:tr>
      <w:tr w:rsidR="00C32702" w:rsidRPr="00477735" w:rsidTr="00C32702">
        <w:trPr>
          <w:trHeight w:val="324"/>
          <w:jc w:val="center"/>
        </w:trPr>
        <w:tc>
          <w:tcPr>
            <w:tcW w:w="582"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正</w:t>
            </w:r>
            <w:r w:rsidRPr="00C32702">
              <w:rPr>
                <w:rFonts w:eastAsia="標楷體"/>
                <w:color w:val="000000"/>
                <w:kern w:val="0"/>
              </w:rPr>
              <w:t>3</w:t>
            </w:r>
          </w:p>
        </w:tc>
        <w:tc>
          <w:tcPr>
            <w:tcW w:w="667"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林品軒</w:t>
            </w:r>
          </w:p>
        </w:tc>
        <w:tc>
          <w:tcPr>
            <w:tcW w:w="497"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森二</w:t>
            </w:r>
            <w:r w:rsidRPr="00C32702">
              <w:rPr>
                <w:rFonts w:eastAsia="標楷體"/>
                <w:color w:val="000000"/>
                <w:kern w:val="0"/>
              </w:rPr>
              <w:t>A</w:t>
            </w:r>
          </w:p>
        </w:tc>
        <w:tc>
          <w:tcPr>
            <w:tcW w:w="1474" w:type="pct"/>
            <w:shd w:val="clear" w:color="auto" w:fill="auto"/>
            <w:noWrap/>
            <w:vAlign w:val="center"/>
            <w:hideMark/>
          </w:tcPr>
          <w:p w:rsidR="006306B6" w:rsidRPr="00C32702" w:rsidRDefault="006306B6" w:rsidP="00D75A85">
            <w:pPr>
              <w:widowControl/>
              <w:rPr>
                <w:rFonts w:eastAsia="標楷體"/>
                <w:color w:val="000000"/>
                <w:kern w:val="0"/>
              </w:rPr>
            </w:pPr>
            <w:r w:rsidRPr="00C32702">
              <w:rPr>
                <w:rFonts w:eastAsia="標楷體"/>
                <w:color w:val="000000"/>
                <w:kern w:val="0"/>
              </w:rPr>
              <w:t>濕地植物學</w:t>
            </w:r>
            <w:r w:rsidRPr="00C32702">
              <w:rPr>
                <w:rFonts w:eastAsia="標楷體"/>
                <w:color w:val="000000"/>
                <w:kern w:val="0"/>
              </w:rPr>
              <w:t>/</w:t>
            </w:r>
            <w:r w:rsidRPr="00C32702">
              <w:rPr>
                <w:rFonts w:eastAsia="標楷體"/>
                <w:color w:val="000000"/>
                <w:kern w:val="0"/>
              </w:rPr>
              <w:t>選</w:t>
            </w:r>
          </w:p>
        </w:tc>
        <w:tc>
          <w:tcPr>
            <w:tcW w:w="445"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2</w:t>
            </w:r>
          </w:p>
        </w:tc>
        <w:tc>
          <w:tcPr>
            <w:tcW w:w="307"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2</w:t>
            </w:r>
          </w:p>
        </w:tc>
        <w:tc>
          <w:tcPr>
            <w:tcW w:w="445"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4</w:t>
            </w:r>
          </w:p>
        </w:tc>
        <w:tc>
          <w:tcPr>
            <w:tcW w:w="582" w:type="pct"/>
            <w:shd w:val="clear" w:color="auto" w:fill="auto"/>
            <w:noWrap/>
            <w:vAlign w:val="center"/>
            <w:hideMark/>
          </w:tcPr>
          <w:p w:rsidR="006306B6" w:rsidRPr="00C32702" w:rsidRDefault="006306B6" w:rsidP="00D75A85">
            <w:pPr>
              <w:widowControl/>
              <w:rPr>
                <w:rFonts w:eastAsia="標楷體"/>
                <w:color w:val="000000"/>
                <w:kern w:val="0"/>
              </w:rPr>
            </w:pPr>
            <w:r w:rsidRPr="00C32702">
              <w:rPr>
                <w:rFonts w:eastAsia="標楷體"/>
                <w:color w:val="000000"/>
                <w:kern w:val="0"/>
              </w:rPr>
              <w:t>賴宜鈴</w:t>
            </w:r>
          </w:p>
        </w:tc>
      </w:tr>
      <w:tr w:rsidR="00C32702" w:rsidRPr="00477735" w:rsidTr="00C32702">
        <w:trPr>
          <w:trHeight w:val="324"/>
          <w:jc w:val="center"/>
        </w:trPr>
        <w:tc>
          <w:tcPr>
            <w:tcW w:w="582"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lastRenderedPageBreak/>
              <w:t>正</w:t>
            </w:r>
            <w:r w:rsidRPr="00C32702">
              <w:rPr>
                <w:rFonts w:eastAsia="標楷體"/>
                <w:color w:val="000000"/>
                <w:kern w:val="0"/>
              </w:rPr>
              <w:t>4</w:t>
            </w:r>
          </w:p>
        </w:tc>
        <w:tc>
          <w:tcPr>
            <w:tcW w:w="667"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董景生</w:t>
            </w:r>
          </w:p>
        </w:tc>
        <w:tc>
          <w:tcPr>
            <w:tcW w:w="497"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森二</w:t>
            </w:r>
            <w:r w:rsidRPr="00C32702">
              <w:rPr>
                <w:rFonts w:eastAsia="標楷體"/>
                <w:color w:val="000000"/>
                <w:kern w:val="0"/>
              </w:rPr>
              <w:t>A</w:t>
            </w:r>
          </w:p>
        </w:tc>
        <w:tc>
          <w:tcPr>
            <w:tcW w:w="1474" w:type="pct"/>
            <w:shd w:val="clear" w:color="auto" w:fill="auto"/>
            <w:noWrap/>
            <w:vAlign w:val="center"/>
            <w:hideMark/>
          </w:tcPr>
          <w:p w:rsidR="006306B6" w:rsidRPr="00C32702" w:rsidRDefault="006306B6" w:rsidP="00D75A85">
            <w:pPr>
              <w:widowControl/>
              <w:rPr>
                <w:rFonts w:eastAsia="標楷體"/>
                <w:color w:val="000000"/>
                <w:kern w:val="0"/>
              </w:rPr>
            </w:pPr>
            <w:r w:rsidRPr="00C32702">
              <w:rPr>
                <w:rFonts w:eastAsia="標楷體"/>
                <w:color w:val="000000"/>
                <w:kern w:val="0"/>
              </w:rPr>
              <w:t>傳統生態知識</w:t>
            </w:r>
            <w:r w:rsidRPr="00C32702">
              <w:rPr>
                <w:rFonts w:eastAsia="標楷體"/>
                <w:color w:val="000000"/>
                <w:kern w:val="0"/>
              </w:rPr>
              <w:t>/</w:t>
            </w:r>
            <w:r w:rsidRPr="00C32702">
              <w:rPr>
                <w:rFonts w:eastAsia="標楷體"/>
                <w:color w:val="000000"/>
                <w:kern w:val="0"/>
              </w:rPr>
              <w:t>選</w:t>
            </w:r>
          </w:p>
        </w:tc>
        <w:tc>
          <w:tcPr>
            <w:tcW w:w="445"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2</w:t>
            </w:r>
          </w:p>
        </w:tc>
        <w:tc>
          <w:tcPr>
            <w:tcW w:w="307"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2</w:t>
            </w:r>
          </w:p>
        </w:tc>
        <w:tc>
          <w:tcPr>
            <w:tcW w:w="445"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4</w:t>
            </w:r>
          </w:p>
        </w:tc>
        <w:tc>
          <w:tcPr>
            <w:tcW w:w="582" w:type="pct"/>
            <w:shd w:val="clear" w:color="auto" w:fill="auto"/>
            <w:noWrap/>
            <w:vAlign w:val="center"/>
            <w:hideMark/>
          </w:tcPr>
          <w:p w:rsidR="006306B6" w:rsidRPr="00C32702" w:rsidRDefault="006306B6" w:rsidP="00D75A85">
            <w:pPr>
              <w:widowControl/>
              <w:rPr>
                <w:rFonts w:eastAsia="標楷體"/>
                <w:color w:val="000000"/>
                <w:kern w:val="0"/>
              </w:rPr>
            </w:pPr>
            <w:r w:rsidRPr="00C32702">
              <w:rPr>
                <w:rFonts w:eastAsia="標楷體"/>
                <w:color w:val="000000"/>
                <w:kern w:val="0"/>
              </w:rPr>
              <w:t>吳幸如</w:t>
            </w:r>
          </w:p>
        </w:tc>
      </w:tr>
      <w:tr w:rsidR="00C32702" w:rsidRPr="00477735" w:rsidTr="00C32702">
        <w:trPr>
          <w:trHeight w:val="324"/>
          <w:jc w:val="center"/>
        </w:trPr>
        <w:tc>
          <w:tcPr>
            <w:tcW w:w="582"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備</w:t>
            </w:r>
            <w:r w:rsidRPr="00C32702">
              <w:rPr>
                <w:rFonts w:eastAsia="標楷體"/>
                <w:color w:val="000000"/>
                <w:kern w:val="0"/>
              </w:rPr>
              <w:t>1</w:t>
            </w:r>
          </w:p>
        </w:tc>
        <w:tc>
          <w:tcPr>
            <w:tcW w:w="667"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吳孟玲</w:t>
            </w:r>
          </w:p>
        </w:tc>
        <w:tc>
          <w:tcPr>
            <w:tcW w:w="497"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森三</w:t>
            </w:r>
            <w:r w:rsidRPr="00C32702">
              <w:rPr>
                <w:rFonts w:eastAsia="標楷體"/>
                <w:color w:val="000000"/>
                <w:kern w:val="0"/>
              </w:rPr>
              <w:t>A</w:t>
            </w:r>
          </w:p>
        </w:tc>
        <w:tc>
          <w:tcPr>
            <w:tcW w:w="1474" w:type="pct"/>
            <w:shd w:val="clear" w:color="auto" w:fill="auto"/>
            <w:noWrap/>
            <w:vAlign w:val="center"/>
            <w:hideMark/>
          </w:tcPr>
          <w:p w:rsidR="006306B6" w:rsidRPr="00C32702" w:rsidRDefault="006306B6" w:rsidP="00D75A85">
            <w:pPr>
              <w:widowControl/>
              <w:rPr>
                <w:rFonts w:eastAsia="標楷體"/>
                <w:color w:val="000000"/>
                <w:kern w:val="0"/>
              </w:rPr>
            </w:pPr>
            <w:r w:rsidRPr="00C32702">
              <w:rPr>
                <w:rFonts w:eastAsia="標楷體"/>
                <w:color w:val="000000"/>
                <w:kern w:val="0"/>
              </w:rPr>
              <w:t>樹木健康與風險評估</w:t>
            </w:r>
            <w:r w:rsidRPr="00C32702">
              <w:rPr>
                <w:rFonts w:eastAsia="標楷體"/>
                <w:color w:val="000000"/>
                <w:kern w:val="0"/>
              </w:rPr>
              <w:t>/</w:t>
            </w:r>
            <w:r w:rsidRPr="00C32702">
              <w:rPr>
                <w:rFonts w:eastAsia="標楷體"/>
                <w:color w:val="000000"/>
                <w:kern w:val="0"/>
              </w:rPr>
              <w:t>選</w:t>
            </w:r>
          </w:p>
        </w:tc>
        <w:tc>
          <w:tcPr>
            <w:tcW w:w="445"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2</w:t>
            </w:r>
          </w:p>
        </w:tc>
        <w:tc>
          <w:tcPr>
            <w:tcW w:w="307"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2</w:t>
            </w:r>
          </w:p>
        </w:tc>
        <w:tc>
          <w:tcPr>
            <w:tcW w:w="445"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4</w:t>
            </w:r>
          </w:p>
        </w:tc>
        <w:tc>
          <w:tcPr>
            <w:tcW w:w="582" w:type="pct"/>
            <w:shd w:val="clear" w:color="auto" w:fill="auto"/>
            <w:noWrap/>
            <w:vAlign w:val="center"/>
            <w:hideMark/>
          </w:tcPr>
          <w:p w:rsidR="006306B6" w:rsidRPr="00C32702" w:rsidRDefault="006306B6" w:rsidP="00D75A85">
            <w:pPr>
              <w:widowControl/>
              <w:rPr>
                <w:rFonts w:eastAsia="標楷體"/>
                <w:color w:val="000000"/>
                <w:kern w:val="0"/>
              </w:rPr>
            </w:pPr>
            <w:r w:rsidRPr="00C32702">
              <w:rPr>
                <w:rFonts w:eastAsia="標楷體"/>
                <w:color w:val="000000"/>
                <w:kern w:val="0"/>
              </w:rPr>
              <w:t>陳建璋</w:t>
            </w:r>
          </w:p>
        </w:tc>
      </w:tr>
      <w:tr w:rsidR="00C32702" w:rsidRPr="00477735" w:rsidTr="00C32702">
        <w:trPr>
          <w:trHeight w:val="324"/>
          <w:jc w:val="center"/>
        </w:trPr>
        <w:tc>
          <w:tcPr>
            <w:tcW w:w="582"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備</w:t>
            </w:r>
            <w:r w:rsidRPr="00C32702">
              <w:rPr>
                <w:rFonts w:eastAsia="標楷體"/>
                <w:color w:val="000000"/>
                <w:kern w:val="0"/>
              </w:rPr>
              <w:t>2</w:t>
            </w:r>
          </w:p>
        </w:tc>
        <w:tc>
          <w:tcPr>
            <w:tcW w:w="667"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曾晴賢</w:t>
            </w:r>
          </w:p>
        </w:tc>
        <w:tc>
          <w:tcPr>
            <w:tcW w:w="497"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森四</w:t>
            </w:r>
            <w:r w:rsidRPr="00C32702">
              <w:rPr>
                <w:rFonts w:eastAsia="標楷體"/>
                <w:color w:val="000000"/>
                <w:kern w:val="0"/>
              </w:rPr>
              <w:t>A</w:t>
            </w:r>
          </w:p>
        </w:tc>
        <w:tc>
          <w:tcPr>
            <w:tcW w:w="1474" w:type="pct"/>
            <w:shd w:val="clear" w:color="auto" w:fill="auto"/>
            <w:noWrap/>
            <w:vAlign w:val="center"/>
            <w:hideMark/>
          </w:tcPr>
          <w:p w:rsidR="006306B6" w:rsidRPr="00C32702" w:rsidRDefault="006306B6" w:rsidP="00D75A85">
            <w:pPr>
              <w:widowControl/>
              <w:rPr>
                <w:rFonts w:eastAsia="標楷體"/>
                <w:color w:val="000000"/>
                <w:kern w:val="0"/>
              </w:rPr>
            </w:pPr>
            <w:r w:rsidRPr="00C32702">
              <w:rPr>
                <w:rFonts w:eastAsia="標楷體"/>
                <w:color w:val="000000"/>
                <w:kern w:val="0"/>
              </w:rPr>
              <w:t>棲地營造</w:t>
            </w:r>
            <w:r w:rsidRPr="00C32702">
              <w:rPr>
                <w:rFonts w:eastAsia="標楷體"/>
                <w:color w:val="000000"/>
                <w:kern w:val="0"/>
              </w:rPr>
              <w:t>/</w:t>
            </w:r>
            <w:r w:rsidRPr="00C32702">
              <w:rPr>
                <w:rFonts w:eastAsia="標楷體"/>
                <w:color w:val="000000"/>
                <w:kern w:val="0"/>
              </w:rPr>
              <w:t>選</w:t>
            </w:r>
          </w:p>
        </w:tc>
        <w:tc>
          <w:tcPr>
            <w:tcW w:w="445"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2</w:t>
            </w:r>
          </w:p>
        </w:tc>
        <w:tc>
          <w:tcPr>
            <w:tcW w:w="307"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1</w:t>
            </w:r>
          </w:p>
        </w:tc>
        <w:tc>
          <w:tcPr>
            <w:tcW w:w="445"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2</w:t>
            </w:r>
          </w:p>
        </w:tc>
        <w:tc>
          <w:tcPr>
            <w:tcW w:w="582" w:type="pct"/>
            <w:shd w:val="clear" w:color="auto" w:fill="auto"/>
            <w:noWrap/>
            <w:vAlign w:val="center"/>
            <w:hideMark/>
          </w:tcPr>
          <w:p w:rsidR="006306B6" w:rsidRPr="00C32702" w:rsidRDefault="006306B6" w:rsidP="00D75A85">
            <w:pPr>
              <w:widowControl/>
              <w:rPr>
                <w:rFonts w:eastAsia="標楷體"/>
                <w:color w:val="000000"/>
                <w:kern w:val="0"/>
              </w:rPr>
            </w:pPr>
            <w:r w:rsidRPr="00C32702">
              <w:rPr>
                <w:rFonts w:eastAsia="標楷體"/>
                <w:color w:val="000000"/>
                <w:kern w:val="0"/>
              </w:rPr>
              <w:t>吳幸如</w:t>
            </w:r>
          </w:p>
        </w:tc>
      </w:tr>
      <w:tr w:rsidR="00C32702" w:rsidRPr="00477735" w:rsidTr="00C32702">
        <w:trPr>
          <w:trHeight w:val="324"/>
          <w:jc w:val="center"/>
        </w:trPr>
        <w:tc>
          <w:tcPr>
            <w:tcW w:w="582"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備</w:t>
            </w:r>
            <w:r w:rsidRPr="00C32702">
              <w:rPr>
                <w:rFonts w:eastAsia="標楷體"/>
                <w:color w:val="000000"/>
                <w:kern w:val="0"/>
              </w:rPr>
              <w:t>3</w:t>
            </w:r>
          </w:p>
        </w:tc>
        <w:tc>
          <w:tcPr>
            <w:tcW w:w="667"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陳建文</w:t>
            </w:r>
          </w:p>
        </w:tc>
        <w:tc>
          <w:tcPr>
            <w:tcW w:w="497"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森四</w:t>
            </w:r>
            <w:r w:rsidRPr="00C32702">
              <w:rPr>
                <w:rFonts w:eastAsia="標楷體"/>
                <w:color w:val="000000"/>
                <w:kern w:val="0"/>
              </w:rPr>
              <w:t>A</w:t>
            </w:r>
          </w:p>
        </w:tc>
        <w:tc>
          <w:tcPr>
            <w:tcW w:w="1474" w:type="pct"/>
            <w:shd w:val="clear" w:color="auto" w:fill="auto"/>
            <w:noWrap/>
            <w:vAlign w:val="center"/>
            <w:hideMark/>
          </w:tcPr>
          <w:p w:rsidR="006306B6" w:rsidRPr="00C32702" w:rsidRDefault="006306B6" w:rsidP="00D75A85">
            <w:pPr>
              <w:widowControl/>
              <w:rPr>
                <w:rFonts w:eastAsia="標楷體"/>
                <w:color w:val="000000"/>
                <w:kern w:val="0"/>
              </w:rPr>
            </w:pPr>
            <w:r w:rsidRPr="00C32702">
              <w:rPr>
                <w:rFonts w:eastAsia="標楷體"/>
                <w:color w:val="000000"/>
                <w:kern w:val="0"/>
              </w:rPr>
              <w:t>森林經營學</w:t>
            </w:r>
          </w:p>
        </w:tc>
        <w:tc>
          <w:tcPr>
            <w:tcW w:w="445"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2</w:t>
            </w:r>
          </w:p>
        </w:tc>
        <w:tc>
          <w:tcPr>
            <w:tcW w:w="307"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3</w:t>
            </w:r>
          </w:p>
        </w:tc>
        <w:tc>
          <w:tcPr>
            <w:tcW w:w="445"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6</w:t>
            </w:r>
          </w:p>
        </w:tc>
        <w:tc>
          <w:tcPr>
            <w:tcW w:w="582" w:type="pct"/>
            <w:shd w:val="clear" w:color="auto" w:fill="auto"/>
            <w:noWrap/>
            <w:vAlign w:val="center"/>
            <w:hideMark/>
          </w:tcPr>
          <w:p w:rsidR="006306B6" w:rsidRPr="00C32702" w:rsidRDefault="006306B6" w:rsidP="00D75A85">
            <w:pPr>
              <w:widowControl/>
              <w:rPr>
                <w:rFonts w:eastAsia="標楷體"/>
                <w:color w:val="000000"/>
                <w:kern w:val="0"/>
              </w:rPr>
            </w:pPr>
            <w:r w:rsidRPr="00C32702">
              <w:rPr>
                <w:rFonts w:eastAsia="標楷體"/>
                <w:color w:val="000000"/>
                <w:kern w:val="0"/>
              </w:rPr>
              <w:t>陳建璋</w:t>
            </w:r>
          </w:p>
        </w:tc>
      </w:tr>
      <w:tr w:rsidR="00C32702" w:rsidRPr="00477735" w:rsidTr="00C32702">
        <w:trPr>
          <w:trHeight w:val="324"/>
          <w:jc w:val="center"/>
        </w:trPr>
        <w:tc>
          <w:tcPr>
            <w:tcW w:w="582"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備</w:t>
            </w:r>
            <w:r w:rsidRPr="00C32702">
              <w:rPr>
                <w:rFonts w:eastAsia="標楷體"/>
                <w:color w:val="000000"/>
                <w:kern w:val="0"/>
              </w:rPr>
              <w:t>4</w:t>
            </w:r>
          </w:p>
        </w:tc>
        <w:tc>
          <w:tcPr>
            <w:tcW w:w="667"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顏士清</w:t>
            </w:r>
          </w:p>
        </w:tc>
        <w:tc>
          <w:tcPr>
            <w:tcW w:w="497"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森一</w:t>
            </w:r>
            <w:r w:rsidRPr="00C32702">
              <w:rPr>
                <w:rFonts w:eastAsia="標楷體"/>
                <w:color w:val="000000"/>
                <w:kern w:val="0"/>
              </w:rPr>
              <w:t>A</w:t>
            </w:r>
          </w:p>
        </w:tc>
        <w:tc>
          <w:tcPr>
            <w:tcW w:w="1474" w:type="pct"/>
            <w:shd w:val="clear" w:color="auto" w:fill="auto"/>
            <w:noWrap/>
            <w:vAlign w:val="center"/>
            <w:hideMark/>
          </w:tcPr>
          <w:p w:rsidR="006306B6" w:rsidRPr="00C32702" w:rsidRDefault="006306B6" w:rsidP="00D75A85">
            <w:pPr>
              <w:widowControl/>
              <w:rPr>
                <w:rFonts w:eastAsia="標楷體"/>
                <w:color w:val="000000"/>
                <w:kern w:val="0"/>
              </w:rPr>
            </w:pPr>
            <w:r w:rsidRPr="00C32702">
              <w:rPr>
                <w:rFonts w:eastAsia="標楷體"/>
                <w:color w:val="000000"/>
                <w:kern w:val="0"/>
              </w:rPr>
              <w:t>森林野生動物學</w:t>
            </w:r>
            <w:r w:rsidRPr="00C32702">
              <w:rPr>
                <w:rFonts w:eastAsia="標楷體"/>
                <w:color w:val="000000"/>
                <w:kern w:val="0"/>
              </w:rPr>
              <w:t>/</w:t>
            </w:r>
            <w:r w:rsidRPr="00C32702">
              <w:rPr>
                <w:rFonts w:eastAsia="標楷體"/>
                <w:color w:val="000000"/>
                <w:kern w:val="0"/>
              </w:rPr>
              <w:t>選</w:t>
            </w:r>
          </w:p>
        </w:tc>
        <w:tc>
          <w:tcPr>
            <w:tcW w:w="445"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2</w:t>
            </w:r>
          </w:p>
        </w:tc>
        <w:tc>
          <w:tcPr>
            <w:tcW w:w="307"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2</w:t>
            </w:r>
          </w:p>
        </w:tc>
        <w:tc>
          <w:tcPr>
            <w:tcW w:w="445"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4</w:t>
            </w:r>
          </w:p>
        </w:tc>
        <w:tc>
          <w:tcPr>
            <w:tcW w:w="582" w:type="pct"/>
            <w:shd w:val="clear" w:color="auto" w:fill="auto"/>
            <w:noWrap/>
            <w:vAlign w:val="center"/>
            <w:hideMark/>
          </w:tcPr>
          <w:p w:rsidR="006306B6" w:rsidRPr="00C32702" w:rsidRDefault="006306B6" w:rsidP="00D75A85">
            <w:pPr>
              <w:widowControl/>
              <w:rPr>
                <w:rFonts w:eastAsia="標楷體"/>
                <w:color w:val="000000"/>
                <w:kern w:val="0"/>
              </w:rPr>
            </w:pPr>
            <w:r w:rsidRPr="00C32702">
              <w:rPr>
                <w:rFonts w:eastAsia="標楷體"/>
                <w:color w:val="000000"/>
                <w:kern w:val="0"/>
              </w:rPr>
              <w:t>吳幸如</w:t>
            </w:r>
          </w:p>
        </w:tc>
      </w:tr>
      <w:tr w:rsidR="00C32702" w:rsidRPr="00477735" w:rsidTr="00C32702">
        <w:trPr>
          <w:trHeight w:val="324"/>
          <w:jc w:val="center"/>
        </w:trPr>
        <w:tc>
          <w:tcPr>
            <w:tcW w:w="582"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備</w:t>
            </w:r>
            <w:r w:rsidRPr="00C32702">
              <w:rPr>
                <w:rFonts w:eastAsia="標楷體"/>
                <w:color w:val="000000"/>
                <w:kern w:val="0"/>
              </w:rPr>
              <w:t>5</w:t>
            </w:r>
          </w:p>
        </w:tc>
        <w:tc>
          <w:tcPr>
            <w:tcW w:w="667"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林俊豪</w:t>
            </w:r>
          </w:p>
        </w:tc>
        <w:tc>
          <w:tcPr>
            <w:tcW w:w="497"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森二</w:t>
            </w:r>
            <w:r w:rsidRPr="00C32702">
              <w:rPr>
                <w:rFonts w:eastAsia="標楷體"/>
                <w:color w:val="000000"/>
                <w:kern w:val="0"/>
              </w:rPr>
              <w:t>A</w:t>
            </w:r>
          </w:p>
        </w:tc>
        <w:tc>
          <w:tcPr>
            <w:tcW w:w="1474" w:type="pct"/>
            <w:shd w:val="clear" w:color="auto" w:fill="auto"/>
            <w:noWrap/>
            <w:vAlign w:val="center"/>
            <w:hideMark/>
          </w:tcPr>
          <w:p w:rsidR="006306B6" w:rsidRPr="00C32702" w:rsidRDefault="006306B6" w:rsidP="00D75A85">
            <w:pPr>
              <w:widowControl/>
              <w:rPr>
                <w:rFonts w:eastAsia="標楷體"/>
                <w:color w:val="000000"/>
                <w:kern w:val="0"/>
              </w:rPr>
            </w:pPr>
            <w:r w:rsidRPr="00C32702">
              <w:rPr>
                <w:rFonts w:eastAsia="標楷體"/>
                <w:color w:val="000000"/>
                <w:kern w:val="0"/>
              </w:rPr>
              <w:t>濕地植物學</w:t>
            </w:r>
            <w:r w:rsidRPr="00C32702">
              <w:rPr>
                <w:rFonts w:eastAsia="標楷體"/>
                <w:color w:val="000000"/>
                <w:kern w:val="0"/>
              </w:rPr>
              <w:t>/</w:t>
            </w:r>
            <w:r w:rsidRPr="00C32702">
              <w:rPr>
                <w:rFonts w:eastAsia="標楷體"/>
                <w:color w:val="000000"/>
                <w:kern w:val="0"/>
              </w:rPr>
              <w:t>選</w:t>
            </w:r>
          </w:p>
        </w:tc>
        <w:tc>
          <w:tcPr>
            <w:tcW w:w="445"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2</w:t>
            </w:r>
          </w:p>
        </w:tc>
        <w:tc>
          <w:tcPr>
            <w:tcW w:w="307"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1</w:t>
            </w:r>
          </w:p>
        </w:tc>
        <w:tc>
          <w:tcPr>
            <w:tcW w:w="445"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2</w:t>
            </w:r>
          </w:p>
        </w:tc>
        <w:tc>
          <w:tcPr>
            <w:tcW w:w="582" w:type="pct"/>
            <w:shd w:val="clear" w:color="auto" w:fill="auto"/>
            <w:noWrap/>
            <w:vAlign w:val="center"/>
            <w:hideMark/>
          </w:tcPr>
          <w:p w:rsidR="006306B6" w:rsidRPr="00C32702" w:rsidRDefault="006306B6" w:rsidP="00D75A85">
            <w:pPr>
              <w:widowControl/>
              <w:rPr>
                <w:rFonts w:eastAsia="標楷體"/>
                <w:color w:val="000000"/>
                <w:kern w:val="0"/>
              </w:rPr>
            </w:pPr>
            <w:r w:rsidRPr="00C32702">
              <w:rPr>
                <w:rFonts w:eastAsia="標楷體"/>
                <w:color w:val="000000"/>
                <w:kern w:val="0"/>
              </w:rPr>
              <w:t>賴宜鈴</w:t>
            </w:r>
          </w:p>
        </w:tc>
      </w:tr>
      <w:tr w:rsidR="00C32702" w:rsidRPr="00477735" w:rsidTr="00C32702">
        <w:trPr>
          <w:trHeight w:val="324"/>
          <w:jc w:val="center"/>
        </w:trPr>
        <w:tc>
          <w:tcPr>
            <w:tcW w:w="582"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備</w:t>
            </w:r>
            <w:r w:rsidRPr="00C32702">
              <w:rPr>
                <w:rFonts w:eastAsia="標楷體"/>
                <w:color w:val="000000"/>
                <w:kern w:val="0"/>
              </w:rPr>
              <w:t>6</w:t>
            </w:r>
          </w:p>
        </w:tc>
        <w:tc>
          <w:tcPr>
            <w:tcW w:w="667"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包基成</w:t>
            </w:r>
          </w:p>
        </w:tc>
        <w:tc>
          <w:tcPr>
            <w:tcW w:w="497"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森三</w:t>
            </w:r>
            <w:r w:rsidRPr="00C32702">
              <w:rPr>
                <w:rFonts w:eastAsia="標楷體"/>
                <w:color w:val="000000"/>
                <w:kern w:val="0"/>
              </w:rPr>
              <w:t>A</w:t>
            </w:r>
          </w:p>
        </w:tc>
        <w:tc>
          <w:tcPr>
            <w:tcW w:w="1474" w:type="pct"/>
            <w:shd w:val="clear" w:color="auto" w:fill="auto"/>
            <w:noWrap/>
            <w:vAlign w:val="center"/>
            <w:hideMark/>
          </w:tcPr>
          <w:p w:rsidR="006306B6" w:rsidRPr="00C32702" w:rsidRDefault="006306B6" w:rsidP="00D75A85">
            <w:pPr>
              <w:widowControl/>
              <w:rPr>
                <w:rFonts w:eastAsia="標楷體"/>
                <w:color w:val="000000"/>
                <w:kern w:val="0"/>
              </w:rPr>
            </w:pPr>
            <w:r w:rsidRPr="00C32702">
              <w:rPr>
                <w:rFonts w:eastAsia="標楷體"/>
                <w:color w:val="000000"/>
                <w:kern w:val="0"/>
              </w:rPr>
              <w:t>社區林業</w:t>
            </w:r>
            <w:r w:rsidRPr="00C32702">
              <w:rPr>
                <w:rFonts w:eastAsia="標楷體"/>
                <w:color w:val="000000"/>
                <w:kern w:val="0"/>
              </w:rPr>
              <w:t>/</w:t>
            </w:r>
            <w:r w:rsidRPr="00C32702">
              <w:rPr>
                <w:rFonts w:eastAsia="標楷體"/>
                <w:color w:val="000000"/>
                <w:kern w:val="0"/>
              </w:rPr>
              <w:t>選</w:t>
            </w:r>
          </w:p>
        </w:tc>
        <w:tc>
          <w:tcPr>
            <w:tcW w:w="445"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2</w:t>
            </w:r>
          </w:p>
        </w:tc>
        <w:tc>
          <w:tcPr>
            <w:tcW w:w="307"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2</w:t>
            </w:r>
          </w:p>
        </w:tc>
        <w:tc>
          <w:tcPr>
            <w:tcW w:w="445"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4</w:t>
            </w:r>
          </w:p>
        </w:tc>
        <w:tc>
          <w:tcPr>
            <w:tcW w:w="582" w:type="pct"/>
            <w:shd w:val="clear" w:color="auto" w:fill="auto"/>
            <w:noWrap/>
            <w:vAlign w:val="center"/>
            <w:hideMark/>
          </w:tcPr>
          <w:p w:rsidR="006306B6" w:rsidRPr="00C32702" w:rsidRDefault="006306B6" w:rsidP="00D75A85">
            <w:pPr>
              <w:widowControl/>
              <w:rPr>
                <w:rFonts w:eastAsia="標楷體"/>
                <w:color w:val="000000"/>
                <w:kern w:val="0"/>
              </w:rPr>
            </w:pPr>
            <w:r w:rsidRPr="00C32702">
              <w:rPr>
                <w:rFonts w:eastAsia="標楷體"/>
                <w:color w:val="000000"/>
                <w:kern w:val="0"/>
              </w:rPr>
              <w:t>陳美惠</w:t>
            </w:r>
          </w:p>
        </w:tc>
      </w:tr>
      <w:tr w:rsidR="00C32702" w:rsidRPr="00477735" w:rsidTr="00C32702">
        <w:trPr>
          <w:trHeight w:val="324"/>
          <w:jc w:val="center"/>
        </w:trPr>
        <w:tc>
          <w:tcPr>
            <w:tcW w:w="582"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備</w:t>
            </w:r>
            <w:r w:rsidRPr="00C32702">
              <w:rPr>
                <w:rFonts w:eastAsia="標楷體"/>
                <w:color w:val="000000"/>
                <w:kern w:val="0"/>
              </w:rPr>
              <w:t>7</w:t>
            </w:r>
          </w:p>
        </w:tc>
        <w:tc>
          <w:tcPr>
            <w:tcW w:w="667"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彭炳勳</w:t>
            </w:r>
          </w:p>
        </w:tc>
        <w:tc>
          <w:tcPr>
            <w:tcW w:w="497"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森三</w:t>
            </w:r>
            <w:r w:rsidRPr="00C32702">
              <w:rPr>
                <w:rFonts w:eastAsia="標楷體"/>
                <w:color w:val="000000"/>
                <w:kern w:val="0"/>
              </w:rPr>
              <w:t>A</w:t>
            </w:r>
          </w:p>
        </w:tc>
        <w:tc>
          <w:tcPr>
            <w:tcW w:w="1474" w:type="pct"/>
            <w:shd w:val="clear" w:color="auto" w:fill="auto"/>
            <w:noWrap/>
            <w:vAlign w:val="center"/>
            <w:hideMark/>
          </w:tcPr>
          <w:p w:rsidR="006306B6" w:rsidRPr="00C32702" w:rsidRDefault="006306B6" w:rsidP="00D75A85">
            <w:pPr>
              <w:widowControl/>
              <w:rPr>
                <w:rFonts w:eastAsia="標楷體"/>
                <w:color w:val="000000"/>
                <w:kern w:val="0"/>
              </w:rPr>
            </w:pPr>
            <w:r w:rsidRPr="00C32702">
              <w:rPr>
                <w:rFonts w:eastAsia="標楷體"/>
                <w:color w:val="000000"/>
                <w:kern w:val="0"/>
              </w:rPr>
              <w:t>樹木健康與風險評估</w:t>
            </w:r>
            <w:r w:rsidRPr="00C32702">
              <w:rPr>
                <w:rFonts w:eastAsia="標楷體"/>
                <w:color w:val="000000"/>
                <w:kern w:val="0"/>
              </w:rPr>
              <w:t>/</w:t>
            </w:r>
            <w:r w:rsidRPr="00C32702">
              <w:rPr>
                <w:rFonts w:eastAsia="標楷體"/>
                <w:color w:val="000000"/>
                <w:kern w:val="0"/>
              </w:rPr>
              <w:t>選</w:t>
            </w:r>
          </w:p>
        </w:tc>
        <w:tc>
          <w:tcPr>
            <w:tcW w:w="445"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2</w:t>
            </w:r>
          </w:p>
        </w:tc>
        <w:tc>
          <w:tcPr>
            <w:tcW w:w="307"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1</w:t>
            </w:r>
          </w:p>
        </w:tc>
        <w:tc>
          <w:tcPr>
            <w:tcW w:w="445"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2</w:t>
            </w:r>
          </w:p>
        </w:tc>
        <w:tc>
          <w:tcPr>
            <w:tcW w:w="582" w:type="pct"/>
            <w:shd w:val="clear" w:color="auto" w:fill="auto"/>
            <w:noWrap/>
            <w:vAlign w:val="center"/>
            <w:hideMark/>
          </w:tcPr>
          <w:p w:rsidR="006306B6" w:rsidRPr="00C32702" w:rsidRDefault="006306B6" w:rsidP="00D75A85">
            <w:pPr>
              <w:widowControl/>
              <w:rPr>
                <w:rFonts w:eastAsia="標楷體"/>
                <w:color w:val="000000"/>
                <w:kern w:val="0"/>
              </w:rPr>
            </w:pPr>
            <w:r w:rsidRPr="00C32702">
              <w:rPr>
                <w:rFonts w:eastAsia="標楷體"/>
                <w:color w:val="000000"/>
                <w:kern w:val="0"/>
              </w:rPr>
              <w:t>陳建璋</w:t>
            </w:r>
          </w:p>
        </w:tc>
      </w:tr>
      <w:tr w:rsidR="00C32702" w:rsidRPr="00477735" w:rsidTr="00C32702">
        <w:trPr>
          <w:trHeight w:val="324"/>
          <w:jc w:val="center"/>
        </w:trPr>
        <w:tc>
          <w:tcPr>
            <w:tcW w:w="582"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備</w:t>
            </w:r>
            <w:r w:rsidRPr="00C32702">
              <w:rPr>
                <w:rFonts w:eastAsia="標楷體"/>
                <w:color w:val="000000"/>
                <w:kern w:val="0"/>
              </w:rPr>
              <w:t>8</w:t>
            </w:r>
          </w:p>
        </w:tc>
        <w:tc>
          <w:tcPr>
            <w:tcW w:w="667"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印莉敏</w:t>
            </w:r>
          </w:p>
        </w:tc>
        <w:tc>
          <w:tcPr>
            <w:tcW w:w="497"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森三</w:t>
            </w:r>
            <w:r w:rsidRPr="00C32702">
              <w:rPr>
                <w:rFonts w:eastAsia="標楷體"/>
                <w:color w:val="000000"/>
                <w:kern w:val="0"/>
              </w:rPr>
              <w:t>A</w:t>
            </w:r>
          </w:p>
        </w:tc>
        <w:tc>
          <w:tcPr>
            <w:tcW w:w="1474" w:type="pct"/>
            <w:shd w:val="clear" w:color="auto" w:fill="auto"/>
            <w:noWrap/>
            <w:vAlign w:val="center"/>
            <w:hideMark/>
          </w:tcPr>
          <w:p w:rsidR="006306B6" w:rsidRPr="00C32702" w:rsidRDefault="006306B6" w:rsidP="00D75A85">
            <w:pPr>
              <w:widowControl/>
              <w:rPr>
                <w:rFonts w:eastAsia="標楷體"/>
                <w:color w:val="000000"/>
                <w:kern w:val="0"/>
              </w:rPr>
            </w:pPr>
            <w:r w:rsidRPr="00C32702">
              <w:rPr>
                <w:rFonts w:eastAsia="標楷體"/>
                <w:color w:val="000000"/>
                <w:kern w:val="0"/>
              </w:rPr>
              <w:t>環境教育與解說</w:t>
            </w:r>
            <w:r w:rsidRPr="00C32702">
              <w:rPr>
                <w:rFonts w:eastAsia="標楷體"/>
                <w:color w:val="000000"/>
                <w:kern w:val="0"/>
              </w:rPr>
              <w:t>/</w:t>
            </w:r>
            <w:r w:rsidRPr="00C32702">
              <w:rPr>
                <w:rFonts w:eastAsia="標楷體"/>
                <w:color w:val="000000"/>
                <w:kern w:val="0"/>
              </w:rPr>
              <w:t>選</w:t>
            </w:r>
          </w:p>
        </w:tc>
        <w:tc>
          <w:tcPr>
            <w:tcW w:w="445"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2</w:t>
            </w:r>
          </w:p>
        </w:tc>
        <w:tc>
          <w:tcPr>
            <w:tcW w:w="307"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1</w:t>
            </w:r>
          </w:p>
        </w:tc>
        <w:tc>
          <w:tcPr>
            <w:tcW w:w="445"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2</w:t>
            </w:r>
          </w:p>
        </w:tc>
        <w:tc>
          <w:tcPr>
            <w:tcW w:w="582" w:type="pct"/>
            <w:shd w:val="clear" w:color="auto" w:fill="auto"/>
            <w:noWrap/>
            <w:vAlign w:val="center"/>
            <w:hideMark/>
          </w:tcPr>
          <w:p w:rsidR="006306B6" w:rsidRPr="00C32702" w:rsidRDefault="006306B6" w:rsidP="00D75A85">
            <w:pPr>
              <w:widowControl/>
              <w:rPr>
                <w:rFonts w:eastAsia="標楷體"/>
                <w:color w:val="000000"/>
                <w:kern w:val="0"/>
              </w:rPr>
            </w:pPr>
            <w:r w:rsidRPr="00C32702">
              <w:rPr>
                <w:rFonts w:eastAsia="標楷體"/>
                <w:color w:val="000000"/>
                <w:kern w:val="0"/>
              </w:rPr>
              <w:t>吳幸如</w:t>
            </w:r>
          </w:p>
        </w:tc>
      </w:tr>
      <w:tr w:rsidR="00C32702" w:rsidRPr="00477735" w:rsidTr="00C32702">
        <w:trPr>
          <w:trHeight w:val="324"/>
          <w:jc w:val="center"/>
        </w:trPr>
        <w:tc>
          <w:tcPr>
            <w:tcW w:w="582"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備</w:t>
            </w:r>
            <w:r w:rsidRPr="00C32702">
              <w:rPr>
                <w:rFonts w:eastAsia="標楷體"/>
                <w:color w:val="000000"/>
                <w:kern w:val="0"/>
              </w:rPr>
              <w:t>9</w:t>
            </w:r>
          </w:p>
        </w:tc>
        <w:tc>
          <w:tcPr>
            <w:tcW w:w="667"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謝美蓮</w:t>
            </w:r>
          </w:p>
        </w:tc>
        <w:tc>
          <w:tcPr>
            <w:tcW w:w="497"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森三</w:t>
            </w:r>
            <w:r w:rsidRPr="00C32702">
              <w:rPr>
                <w:rFonts w:eastAsia="標楷體"/>
                <w:color w:val="000000"/>
                <w:kern w:val="0"/>
              </w:rPr>
              <w:t>A</w:t>
            </w:r>
          </w:p>
        </w:tc>
        <w:tc>
          <w:tcPr>
            <w:tcW w:w="1474" w:type="pct"/>
            <w:shd w:val="clear" w:color="auto" w:fill="auto"/>
            <w:noWrap/>
            <w:vAlign w:val="center"/>
            <w:hideMark/>
          </w:tcPr>
          <w:p w:rsidR="006306B6" w:rsidRPr="00C32702" w:rsidRDefault="006306B6" w:rsidP="00D75A85">
            <w:pPr>
              <w:widowControl/>
              <w:rPr>
                <w:rFonts w:eastAsia="標楷體"/>
                <w:color w:val="000000"/>
                <w:kern w:val="0"/>
              </w:rPr>
            </w:pPr>
            <w:r w:rsidRPr="00C32702">
              <w:rPr>
                <w:rFonts w:eastAsia="標楷體"/>
                <w:color w:val="000000"/>
                <w:kern w:val="0"/>
              </w:rPr>
              <w:t>休閒遊憩規劃與經營</w:t>
            </w:r>
            <w:r w:rsidRPr="00C32702">
              <w:rPr>
                <w:rFonts w:eastAsia="標楷體"/>
                <w:color w:val="000000"/>
                <w:kern w:val="0"/>
              </w:rPr>
              <w:t>/</w:t>
            </w:r>
            <w:r w:rsidRPr="00C32702">
              <w:rPr>
                <w:rFonts w:eastAsia="標楷體"/>
                <w:color w:val="000000"/>
                <w:kern w:val="0"/>
              </w:rPr>
              <w:t>選</w:t>
            </w:r>
          </w:p>
        </w:tc>
        <w:tc>
          <w:tcPr>
            <w:tcW w:w="445"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2</w:t>
            </w:r>
          </w:p>
        </w:tc>
        <w:tc>
          <w:tcPr>
            <w:tcW w:w="307"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1</w:t>
            </w:r>
          </w:p>
        </w:tc>
        <w:tc>
          <w:tcPr>
            <w:tcW w:w="445"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2</w:t>
            </w:r>
          </w:p>
        </w:tc>
        <w:tc>
          <w:tcPr>
            <w:tcW w:w="582" w:type="pct"/>
            <w:shd w:val="clear" w:color="auto" w:fill="auto"/>
            <w:noWrap/>
            <w:vAlign w:val="center"/>
            <w:hideMark/>
          </w:tcPr>
          <w:p w:rsidR="006306B6" w:rsidRPr="00C32702" w:rsidRDefault="006306B6" w:rsidP="00D75A85">
            <w:pPr>
              <w:widowControl/>
              <w:rPr>
                <w:rFonts w:eastAsia="標楷體"/>
                <w:color w:val="000000"/>
                <w:kern w:val="0"/>
              </w:rPr>
            </w:pPr>
            <w:r w:rsidRPr="00C32702">
              <w:rPr>
                <w:rFonts w:eastAsia="標楷體"/>
                <w:color w:val="000000"/>
                <w:kern w:val="0"/>
              </w:rPr>
              <w:t>陳美惠</w:t>
            </w:r>
          </w:p>
        </w:tc>
      </w:tr>
      <w:tr w:rsidR="00C32702" w:rsidRPr="00477735" w:rsidTr="00C32702">
        <w:trPr>
          <w:trHeight w:val="324"/>
          <w:jc w:val="center"/>
        </w:trPr>
        <w:tc>
          <w:tcPr>
            <w:tcW w:w="582"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備</w:t>
            </w:r>
            <w:r w:rsidRPr="00C32702">
              <w:rPr>
                <w:rFonts w:eastAsia="標楷體"/>
                <w:color w:val="000000"/>
                <w:kern w:val="0"/>
              </w:rPr>
              <w:t>10</w:t>
            </w:r>
          </w:p>
        </w:tc>
        <w:tc>
          <w:tcPr>
            <w:tcW w:w="667"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陳建文</w:t>
            </w:r>
          </w:p>
        </w:tc>
        <w:tc>
          <w:tcPr>
            <w:tcW w:w="497"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水保二</w:t>
            </w:r>
            <w:r w:rsidRPr="00C32702">
              <w:rPr>
                <w:rFonts w:eastAsia="標楷體"/>
                <w:color w:val="000000"/>
                <w:kern w:val="0"/>
              </w:rPr>
              <w:t>A</w:t>
            </w:r>
          </w:p>
        </w:tc>
        <w:tc>
          <w:tcPr>
            <w:tcW w:w="1474" w:type="pct"/>
            <w:shd w:val="clear" w:color="auto" w:fill="auto"/>
            <w:noWrap/>
            <w:vAlign w:val="center"/>
            <w:hideMark/>
          </w:tcPr>
          <w:p w:rsidR="006306B6" w:rsidRPr="00C32702" w:rsidRDefault="006306B6" w:rsidP="00D75A85">
            <w:pPr>
              <w:widowControl/>
              <w:rPr>
                <w:rFonts w:eastAsia="標楷體"/>
                <w:color w:val="000000"/>
                <w:kern w:val="0"/>
              </w:rPr>
            </w:pPr>
            <w:r w:rsidRPr="00C32702">
              <w:rPr>
                <w:rFonts w:eastAsia="標楷體"/>
                <w:color w:val="000000"/>
                <w:kern w:val="0"/>
              </w:rPr>
              <w:t>地理資訊系統實習</w:t>
            </w:r>
            <w:r w:rsidRPr="00C32702">
              <w:rPr>
                <w:rFonts w:eastAsia="標楷體"/>
                <w:color w:val="000000"/>
                <w:kern w:val="0"/>
              </w:rPr>
              <w:t>/</w:t>
            </w:r>
            <w:r w:rsidRPr="00C32702">
              <w:rPr>
                <w:rFonts w:eastAsia="標楷體"/>
                <w:color w:val="000000"/>
                <w:kern w:val="0"/>
              </w:rPr>
              <w:t>選</w:t>
            </w:r>
          </w:p>
        </w:tc>
        <w:tc>
          <w:tcPr>
            <w:tcW w:w="445"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1</w:t>
            </w:r>
          </w:p>
        </w:tc>
        <w:tc>
          <w:tcPr>
            <w:tcW w:w="307"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3</w:t>
            </w:r>
          </w:p>
        </w:tc>
        <w:tc>
          <w:tcPr>
            <w:tcW w:w="445"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6</w:t>
            </w:r>
          </w:p>
        </w:tc>
        <w:tc>
          <w:tcPr>
            <w:tcW w:w="582" w:type="pct"/>
            <w:shd w:val="clear" w:color="auto" w:fill="auto"/>
            <w:noWrap/>
            <w:vAlign w:val="center"/>
            <w:hideMark/>
          </w:tcPr>
          <w:p w:rsidR="006306B6" w:rsidRPr="00C32702" w:rsidRDefault="006306B6" w:rsidP="00D75A85">
            <w:pPr>
              <w:widowControl/>
              <w:rPr>
                <w:rFonts w:eastAsia="標楷體"/>
                <w:color w:val="000000"/>
                <w:kern w:val="0"/>
              </w:rPr>
            </w:pPr>
            <w:r w:rsidRPr="00C32702">
              <w:rPr>
                <w:rFonts w:eastAsia="標楷體"/>
                <w:color w:val="000000"/>
                <w:kern w:val="0"/>
              </w:rPr>
              <w:t>陳建璋</w:t>
            </w:r>
          </w:p>
        </w:tc>
      </w:tr>
      <w:tr w:rsidR="00C32702" w:rsidRPr="00477735" w:rsidTr="00C32702">
        <w:trPr>
          <w:trHeight w:val="324"/>
          <w:jc w:val="center"/>
        </w:trPr>
        <w:tc>
          <w:tcPr>
            <w:tcW w:w="582"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備</w:t>
            </w:r>
            <w:r w:rsidRPr="00C32702">
              <w:rPr>
                <w:rFonts w:eastAsia="標楷體"/>
                <w:color w:val="000000"/>
                <w:kern w:val="0"/>
              </w:rPr>
              <w:t>11</w:t>
            </w:r>
          </w:p>
        </w:tc>
        <w:tc>
          <w:tcPr>
            <w:tcW w:w="667"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林穎明</w:t>
            </w:r>
          </w:p>
        </w:tc>
        <w:tc>
          <w:tcPr>
            <w:tcW w:w="497"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森三</w:t>
            </w:r>
            <w:r w:rsidRPr="00C32702">
              <w:rPr>
                <w:rFonts w:eastAsia="標楷體"/>
                <w:color w:val="000000"/>
                <w:kern w:val="0"/>
              </w:rPr>
              <w:t>A</w:t>
            </w:r>
          </w:p>
        </w:tc>
        <w:tc>
          <w:tcPr>
            <w:tcW w:w="1474" w:type="pct"/>
            <w:shd w:val="clear" w:color="auto" w:fill="auto"/>
            <w:noWrap/>
            <w:vAlign w:val="center"/>
            <w:hideMark/>
          </w:tcPr>
          <w:p w:rsidR="006306B6" w:rsidRPr="00C32702" w:rsidRDefault="006306B6" w:rsidP="00D75A85">
            <w:pPr>
              <w:widowControl/>
              <w:rPr>
                <w:rFonts w:eastAsia="標楷體"/>
                <w:color w:val="000000"/>
                <w:kern w:val="0"/>
              </w:rPr>
            </w:pPr>
            <w:r w:rsidRPr="00C32702">
              <w:rPr>
                <w:rFonts w:eastAsia="標楷體"/>
                <w:color w:val="000000"/>
                <w:kern w:val="0"/>
              </w:rPr>
              <w:t>休閒遊憩規劃與經營</w:t>
            </w:r>
            <w:r w:rsidRPr="00C32702">
              <w:rPr>
                <w:rFonts w:eastAsia="標楷體"/>
                <w:color w:val="000000"/>
                <w:kern w:val="0"/>
              </w:rPr>
              <w:t>/</w:t>
            </w:r>
            <w:r w:rsidRPr="00C32702">
              <w:rPr>
                <w:rFonts w:eastAsia="標楷體"/>
                <w:color w:val="000000"/>
                <w:kern w:val="0"/>
              </w:rPr>
              <w:t>選</w:t>
            </w:r>
          </w:p>
        </w:tc>
        <w:tc>
          <w:tcPr>
            <w:tcW w:w="445"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2</w:t>
            </w:r>
          </w:p>
        </w:tc>
        <w:tc>
          <w:tcPr>
            <w:tcW w:w="307"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1</w:t>
            </w:r>
          </w:p>
        </w:tc>
        <w:tc>
          <w:tcPr>
            <w:tcW w:w="445"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2</w:t>
            </w:r>
          </w:p>
        </w:tc>
        <w:tc>
          <w:tcPr>
            <w:tcW w:w="582" w:type="pct"/>
            <w:shd w:val="clear" w:color="auto" w:fill="auto"/>
            <w:noWrap/>
            <w:vAlign w:val="center"/>
            <w:hideMark/>
          </w:tcPr>
          <w:p w:rsidR="006306B6" w:rsidRPr="00C32702" w:rsidRDefault="006306B6" w:rsidP="00D75A85">
            <w:pPr>
              <w:widowControl/>
              <w:rPr>
                <w:rFonts w:eastAsia="標楷體"/>
                <w:color w:val="000000"/>
                <w:kern w:val="0"/>
              </w:rPr>
            </w:pPr>
            <w:r w:rsidRPr="00C32702">
              <w:rPr>
                <w:rFonts w:eastAsia="標楷體"/>
                <w:color w:val="000000"/>
                <w:kern w:val="0"/>
              </w:rPr>
              <w:t>陳美惠</w:t>
            </w:r>
          </w:p>
        </w:tc>
      </w:tr>
      <w:tr w:rsidR="00C32702" w:rsidRPr="00477735" w:rsidTr="00C32702">
        <w:trPr>
          <w:trHeight w:val="324"/>
          <w:jc w:val="center"/>
        </w:trPr>
        <w:tc>
          <w:tcPr>
            <w:tcW w:w="582"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備</w:t>
            </w:r>
            <w:r w:rsidRPr="00C32702">
              <w:rPr>
                <w:rFonts w:eastAsia="標楷體"/>
                <w:color w:val="000000"/>
                <w:kern w:val="0"/>
              </w:rPr>
              <w:t>12</w:t>
            </w:r>
          </w:p>
        </w:tc>
        <w:tc>
          <w:tcPr>
            <w:tcW w:w="667"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陳建文</w:t>
            </w:r>
          </w:p>
        </w:tc>
        <w:tc>
          <w:tcPr>
            <w:tcW w:w="497"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森三</w:t>
            </w:r>
            <w:r w:rsidRPr="00C32702">
              <w:rPr>
                <w:rFonts w:eastAsia="標楷體"/>
                <w:color w:val="000000"/>
                <w:kern w:val="0"/>
              </w:rPr>
              <w:t>A</w:t>
            </w:r>
          </w:p>
        </w:tc>
        <w:tc>
          <w:tcPr>
            <w:tcW w:w="1474" w:type="pct"/>
            <w:shd w:val="clear" w:color="auto" w:fill="auto"/>
            <w:noWrap/>
            <w:vAlign w:val="center"/>
            <w:hideMark/>
          </w:tcPr>
          <w:p w:rsidR="006306B6" w:rsidRPr="00C32702" w:rsidRDefault="006306B6" w:rsidP="00D75A85">
            <w:pPr>
              <w:widowControl/>
              <w:rPr>
                <w:rFonts w:eastAsia="標楷體"/>
                <w:color w:val="000000"/>
                <w:kern w:val="0"/>
              </w:rPr>
            </w:pPr>
            <w:r w:rsidRPr="00C32702">
              <w:rPr>
                <w:rFonts w:eastAsia="標楷體"/>
                <w:color w:val="000000"/>
                <w:kern w:val="0"/>
              </w:rPr>
              <w:t>資源遙測</w:t>
            </w:r>
            <w:r w:rsidRPr="00C32702">
              <w:rPr>
                <w:rFonts w:eastAsia="標楷體"/>
                <w:color w:val="000000"/>
                <w:kern w:val="0"/>
              </w:rPr>
              <w:t>/</w:t>
            </w:r>
            <w:r w:rsidRPr="00C32702">
              <w:rPr>
                <w:rFonts w:eastAsia="標楷體"/>
                <w:color w:val="000000"/>
                <w:kern w:val="0"/>
              </w:rPr>
              <w:t>選</w:t>
            </w:r>
          </w:p>
        </w:tc>
        <w:tc>
          <w:tcPr>
            <w:tcW w:w="445"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2</w:t>
            </w:r>
          </w:p>
        </w:tc>
        <w:tc>
          <w:tcPr>
            <w:tcW w:w="307"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3</w:t>
            </w:r>
          </w:p>
        </w:tc>
        <w:tc>
          <w:tcPr>
            <w:tcW w:w="445"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6</w:t>
            </w:r>
          </w:p>
        </w:tc>
        <w:tc>
          <w:tcPr>
            <w:tcW w:w="582" w:type="pct"/>
            <w:shd w:val="clear" w:color="auto" w:fill="auto"/>
            <w:noWrap/>
            <w:vAlign w:val="center"/>
            <w:hideMark/>
          </w:tcPr>
          <w:p w:rsidR="006306B6" w:rsidRPr="00C32702" w:rsidRDefault="006306B6" w:rsidP="00D75A85">
            <w:pPr>
              <w:widowControl/>
              <w:rPr>
                <w:rFonts w:eastAsia="標楷體"/>
                <w:color w:val="000000"/>
                <w:kern w:val="0"/>
              </w:rPr>
            </w:pPr>
            <w:r w:rsidRPr="00C32702">
              <w:rPr>
                <w:rFonts w:eastAsia="標楷體"/>
                <w:color w:val="000000"/>
                <w:kern w:val="0"/>
              </w:rPr>
              <w:t>陳建璋</w:t>
            </w:r>
          </w:p>
        </w:tc>
      </w:tr>
      <w:tr w:rsidR="00C32702" w:rsidRPr="00477735" w:rsidTr="00C32702">
        <w:trPr>
          <w:trHeight w:val="324"/>
          <w:jc w:val="center"/>
        </w:trPr>
        <w:tc>
          <w:tcPr>
            <w:tcW w:w="582"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備</w:t>
            </w:r>
            <w:r w:rsidRPr="00C32702">
              <w:rPr>
                <w:rFonts w:eastAsia="標楷體"/>
                <w:color w:val="000000"/>
                <w:kern w:val="0"/>
              </w:rPr>
              <w:t>13</w:t>
            </w:r>
          </w:p>
        </w:tc>
        <w:tc>
          <w:tcPr>
            <w:tcW w:w="667"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陳美汀</w:t>
            </w:r>
          </w:p>
        </w:tc>
        <w:tc>
          <w:tcPr>
            <w:tcW w:w="497"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森一</w:t>
            </w:r>
            <w:r w:rsidRPr="00C32702">
              <w:rPr>
                <w:rFonts w:eastAsia="標楷體"/>
                <w:color w:val="000000"/>
                <w:kern w:val="0"/>
              </w:rPr>
              <w:t>A</w:t>
            </w:r>
          </w:p>
        </w:tc>
        <w:tc>
          <w:tcPr>
            <w:tcW w:w="1474" w:type="pct"/>
            <w:shd w:val="clear" w:color="auto" w:fill="auto"/>
            <w:noWrap/>
            <w:vAlign w:val="center"/>
            <w:hideMark/>
          </w:tcPr>
          <w:p w:rsidR="006306B6" w:rsidRPr="00C32702" w:rsidRDefault="006306B6" w:rsidP="00D75A85">
            <w:pPr>
              <w:widowControl/>
              <w:rPr>
                <w:rFonts w:eastAsia="標楷體"/>
                <w:color w:val="000000"/>
                <w:kern w:val="0"/>
              </w:rPr>
            </w:pPr>
            <w:r w:rsidRPr="00C32702">
              <w:rPr>
                <w:rFonts w:eastAsia="標楷體"/>
                <w:color w:val="000000"/>
                <w:kern w:val="0"/>
              </w:rPr>
              <w:t>森林野生動物學</w:t>
            </w:r>
            <w:r w:rsidRPr="00C32702">
              <w:rPr>
                <w:rFonts w:eastAsia="標楷體"/>
                <w:color w:val="000000"/>
                <w:kern w:val="0"/>
              </w:rPr>
              <w:t>/</w:t>
            </w:r>
            <w:r w:rsidRPr="00C32702">
              <w:rPr>
                <w:rFonts w:eastAsia="標楷體"/>
                <w:color w:val="000000"/>
                <w:kern w:val="0"/>
              </w:rPr>
              <w:t>選</w:t>
            </w:r>
          </w:p>
        </w:tc>
        <w:tc>
          <w:tcPr>
            <w:tcW w:w="445"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2</w:t>
            </w:r>
          </w:p>
        </w:tc>
        <w:tc>
          <w:tcPr>
            <w:tcW w:w="307"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1</w:t>
            </w:r>
          </w:p>
        </w:tc>
        <w:tc>
          <w:tcPr>
            <w:tcW w:w="445"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2</w:t>
            </w:r>
          </w:p>
        </w:tc>
        <w:tc>
          <w:tcPr>
            <w:tcW w:w="582" w:type="pct"/>
            <w:shd w:val="clear" w:color="auto" w:fill="auto"/>
            <w:noWrap/>
            <w:vAlign w:val="center"/>
            <w:hideMark/>
          </w:tcPr>
          <w:p w:rsidR="006306B6" w:rsidRPr="00C32702" w:rsidRDefault="006306B6" w:rsidP="00D75A85">
            <w:pPr>
              <w:widowControl/>
              <w:rPr>
                <w:rFonts w:eastAsia="標楷體"/>
                <w:color w:val="000000"/>
                <w:kern w:val="0"/>
              </w:rPr>
            </w:pPr>
            <w:r w:rsidRPr="00C32702">
              <w:rPr>
                <w:rFonts w:eastAsia="標楷體"/>
                <w:color w:val="000000"/>
                <w:kern w:val="0"/>
              </w:rPr>
              <w:t>吳幸如</w:t>
            </w:r>
          </w:p>
        </w:tc>
      </w:tr>
      <w:tr w:rsidR="00C32702" w:rsidRPr="00477735" w:rsidTr="00C32702">
        <w:trPr>
          <w:trHeight w:val="324"/>
          <w:jc w:val="center"/>
        </w:trPr>
        <w:tc>
          <w:tcPr>
            <w:tcW w:w="582"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備</w:t>
            </w:r>
            <w:r w:rsidRPr="00C32702">
              <w:rPr>
                <w:rFonts w:eastAsia="標楷體"/>
                <w:color w:val="000000"/>
                <w:kern w:val="0"/>
              </w:rPr>
              <w:t>14</w:t>
            </w:r>
          </w:p>
        </w:tc>
        <w:tc>
          <w:tcPr>
            <w:tcW w:w="667"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王雅馨</w:t>
            </w:r>
          </w:p>
        </w:tc>
        <w:tc>
          <w:tcPr>
            <w:tcW w:w="497"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森三</w:t>
            </w:r>
            <w:r w:rsidRPr="00C32702">
              <w:rPr>
                <w:rFonts w:eastAsia="標楷體"/>
                <w:color w:val="000000"/>
                <w:kern w:val="0"/>
              </w:rPr>
              <w:t>A</w:t>
            </w:r>
          </w:p>
        </w:tc>
        <w:tc>
          <w:tcPr>
            <w:tcW w:w="1474" w:type="pct"/>
            <w:shd w:val="clear" w:color="auto" w:fill="auto"/>
            <w:noWrap/>
            <w:vAlign w:val="center"/>
            <w:hideMark/>
          </w:tcPr>
          <w:p w:rsidR="006306B6" w:rsidRPr="00C32702" w:rsidRDefault="006306B6" w:rsidP="00D75A85">
            <w:pPr>
              <w:widowControl/>
              <w:rPr>
                <w:rFonts w:eastAsia="標楷體"/>
                <w:color w:val="000000"/>
                <w:kern w:val="0"/>
              </w:rPr>
            </w:pPr>
            <w:r w:rsidRPr="00C32702">
              <w:rPr>
                <w:rFonts w:eastAsia="標楷體"/>
                <w:color w:val="000000"/>
                <w:kern w:val="0"/>
              </w:rPr>
              <w:t>環境教育與解說實習</w:t>
            </w:r>
            <w:r w:rsidRPr="00C32702">
              <w:rPr>
                <w:rFonts w:eastAsia="標楷體"/>
                <w:color w:val="000000"/>
                <w:kern w:val="0"/>
              </w:rPr>
              <w:t>/</w:t>
            </w:r>
            <w:r w:rsidRPr="00C32702">
              <w:rPr>
                <w:rFonts w:eastAsia="標楷體"/>
                <w:color w:val="000000"/>
                <w:kern w:val="0"/>
              </w:rPr>
              <w:t>選</w:t>
            </w:r>
          </w:p>
        </w:tc>
        <w:tc>
          <w:tcPr>
            <w:tcW w:w="445"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1</w:t>
            </w:r>
          </w:p>
        </w:tc>
        <w:tc>
          <w:tcPr>
            <w:tcW w:w="307"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1</w:t>
            </w:r>
          </w:p>
        </w:tc>
        <w:tc>
          <w:tcPr>
            <w:tcW w:w="445"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2</w:t>
            </w:r>
          </w:p>
        </w:tc>
        <w:tc>
          <w:tcPr>
            <w:tcW w:w="582" w:type="pct"/>
            <w:shd w:val="clear" w:color="auto" w:fill="auto"/>
            <w:noWrap/>
            <w:vAlign w:val="center"/>
            <w:hideMark/>
          </w:tcPr>
          <w:p w:rsidR="006306B6" w:rsidRPr="00C32702" w:rsidRDefault="006306B6" w:rsidP="00D75A85">
            <w:pPr>
              <w:widowControl/>
              <w:rPr>
                <w:rFonts w:eastAsia="標楷體"/>
                <w:color w:val="000000"/>
                <w:kern w:val="0"/>
              </w:rPr>
            </w:pPr>
            <w:r w:rsidRPr="00C32702">
              <w:rPr>
                <w:rFonts w:eastAsia="標楷體"/>
                <w:color w:val="000000"/>
                <w:kern w:val="0"/>
              </w:rPr>
              <w:t>吳幸如</w:t>
            </w:r>
          </w:p>
        </w:tc>
      </w:tr>
      <w:tr w:rsidR="00C32702" w:rsidRPr="00477735" w:rsidTr="00C32702">
        <w:trPr>
          <w:trHeight w:val="324"/>
          <w:jc w:val="center"/>
        </w:trPr>
        <w:tc>
          <w:tcPr>
            <w:tcW w:w="582"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備</w:t>
            </w:r>
            <w:r w:rsidRPr="00C32702">
              <w:rPr>
                <w:rFonts w:eastAsia="標楷體"/>
                <w:color w:val="000000"/>
                <w:kern w:val="0"/>
              </w:rPr>
              <w:t>15</w:t>
            </w:r>
          </w:p>
        </w:tc>
        <w:tc>
          <w:tcPr>
            <w:tcW w:w="667"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陳相伶</w:t>
            </w:r>
          </w:p>
        </w:tc>
        <w:tc>
          <w:tcPr>
            <w:tcW w:w="497"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森四</w:t>
            </w:r>
            <w:r w:rsidRPr="00C32702">
              <w:rPr>
                <w:rFonts w:eastAsia="標楷體"/>
                <w:color w:val="000000"/>
                <w:kern w:val="0"/>
              </w:rPr>
              <w:t>A</w:t>
            </w:r>
          </w:p>
        </w:tc>
        <w:tc>
          <w:tcPr>
            <w:tcW w:w="1474" w:type="pct"/>
            <w:shd w:val="clear" w:color="auto" w:fill="auto"/>
            <w:noWrap/>
            <w:vAlign w:val="center"/>
            <w:hideMark/>
          </w:tcPr>
          <w:p w:rsidR="006306B6" w:rsidRPr="00C32702" w:rsidRDefault="006306B6" w:rsidP="00D75A85">
            <w:pPr>
              <w:widowControl/>
              <w:rPr>
                <w:rFonts w:eastAsia="標楷體"/>
                <w:color w:val="000000"/>
                <w:kern w:val="0"/>
              </w:rPr>
            </w:pPr>
            <w:r w:rsidRPr="00C32702">
              <w:rPr>
                <w:rFonts w:eastAsia="標楷體"/>
                <w:color w:val="000000"/>
                <w:kern w:val="0"/>
              </w:rPr>
              <w:t>棲地營造</w:t>
            </w:r>
            <w:r w:rsidRPr="00C32702">
              <w:rPr>
                <w:rFonts w:eastAsia="標楷體"/>
                <w:color w:val="000000"/>
                <w:kern w:val="0"/>
              </w:rPr>
              <w:t>/</w:t>
            </w:r>
            <w:r w:rsidRPr="00C32702">
              <w:rPr>
                <w:rFonts w:eastAsia="標楷體"/>
                <w:color w:val="000000"/>
                <w:kern w:val="0"/>
              </w:rPr>
              <w:t>選</w:t>
            </w:r>
          </w:p>
        </w:tc>
        <w:tc>
          <w:tcPr>
            <w:tcW w:w="445"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2</w:t>
            </w:r>
          </w:p>
        </w:tc>
        <w:tc>
          <w:tcPr>
            <w:tcW w:w="307"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1</w:t>
            </w:r>
          </w:p>
        </w:tc>
        <w:tc>
          <w:tcPr>
            <w:tcW w:w="445"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2</w:t>
            </w:r>
          </w:p>
        </w:tc>
        <w:tc>
          <w:tcPr>
            <w:tcW w:w="582" w:type="pct"/>
            <w:shd w:val="clear" w:color="auto" w:fill="auto"/>
            <w:noWrap/>
            <w:vAlign w:val="center"/>
            <w:hideMark/>
          </w:tcPr>
          <w:p w:rsidR="006306B6" w:rsidRPr="00C32702" w:rsidRDefault="006306B6" w:rsidP="00D75A85">
            <w:pPr>
              <w:widowControl/>
              <w:rPr>
                <w:rFonts w:eastAsia="標楷體"/>
                <w:color w:val="000000"/>
                <w:kern w:val="0"/>
              </w:rPr>
            </w:pPr>
            <w:r w:rsidRPr="00C32702">
              <w:rPr>
                <w:rFonts w:eastAsia="標楷體"/>
                <w:color w:val="000000"/>
                <w:kern w:val="0"/>
              </w:rPr>
              <w:t>吳幸如</w:t>
            </w:r>
          </w:p>
        </w:tc>
      </w:tr>
      <w:tr w:rsidR="00C32702" w:rsidRPr="00477735" w:rsidTr="00C32702">
        <w:trPr>
          <w:trHeight w:val="324"/>
          <w:jc w:val="center"/>
        </w:trPr>
        <w:tc>
          <w:tcPr>
            <w:tcW w:w="582"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備</w:t>
            </w:r>
            <w:r w:rsidRPr="00C32702">
              <w:rPr>
                <w:rFonts w:eastAsia="標楷體"/>
                <w:color w:val="000000"/>
                <w:kern w:val="0"/>
              </w:rPr>
              <w:t>16</w:t>
            </w:r>
          </w:p>
        </w:tc>
        <w:tc>
          <w:tcPr>
            <w:tcW w:w="667"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賴慶昌</w:t>
            </w:r>
          </w:p>
        </w:tc>
        <w:tc>
          <w:tcPr>
            <w:tcW w:w="497"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森四</w:t>
            </w:r>
            <w:r w:rsidRPr="00C32702">
              <w:rPr>
                <w:rFonts w:eastAsia="標楷體"/>
                <w:color w:val="000000"/>
                <w:kern w:val="0"/>
              </w:rPr>
              <w:t>A</w:t>
            </w:r>
          </w:p>
        </w:tc>
        <w:tc>
          <w:tcPr>
            <w:tcW w:w="1474" w:type="pct"/>
            <w:shd w:val="clear" w:color="auto" w:fill="auto"/>
            <w:noWrap/>
            <w:vAlign w:val="center"/>
            <w:hideMark/>
          </w:tcPr>
          <w:p w:rsidR="006306B6" w:rsidRPr="00C32702" w:rsidRDefault="006306B6" w:rsidP="00D75A85">
            <w:pPr>
              <w:widowControl/>
              <w:rPr>
                <w:rFonts w:eastAsia="標楷體"/>
                <w:color w:val="000000"/>
                <w:kern w:val="0"/>
              </w:rPr>
            </w:pPr>
            <w:r w:rsidRPr="00C32702">
              <w:rPr>
                <w:rFonts w:eastAsia="標楷體"/>
                <w:color w:val="000000"/>
                <w:kern w:val="0"/>
              </w:rPr>
              <w:t>棲地營造</w:t>
            </w:r>
            <w:r w:rsidRPr="00C32702">
              <w:rPr>
                <w:rFonts w:eastAsia="標楷體"/>
                <w:color w:val="000000"/>
                <w:kern w:val="0"/>
              </w:rPr>
              <w:t>/</w:t>
            </w:r>
            <w:r w:rsidRPr="00C32702">
              <w:rPr>
                <w:rFonts w:eastAsia="標楷體"/>
                <w:color w:val="000000"/>
                <w:kern w:val="0"/>
              </w:rPr>
              <w:t>選</w:t>
            </w:r>
          </w:p>
        </w:tc>
        <w:tc>
          <w:tcPr>
            <w:tcW w:w="445"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2</w:t>
            </w:r>
          </w:p>
        </w:tc>
        <w:tc>
          <w:tcPr>
            <w:tcW w:w="307"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1</w:t>
            </w:r>
          </w:p>
        </w:tc>
        <w:tc>
          <w:tcPr>
            <w:tcW w:w="445" w:type="pct"/>
            <w:shd w:val="clear" w:color="auto" w:fill="auto"/>
            <w:noWrap/>
            <w:vAlign w:val="center"/>
            <w:hideMark/>
          </w:tcPr>
          <w:p w:rsidR="006306B6" w:rsidRPr="00C32702" w:rsidRDefault="006306B6" w:rsidP="00D75A85">
            <w:pPr>
              <w:widowControl/>
              <w:jc w:val="center"/>
              <w:rPr>
                <w:rFonts w:eastAsia="標楷體"/>
                <w:color w:val="000000"/>
                <w:kern w:val="0"/>
              </w:rPr>
            </w:pPr>
            <w:r w:rsidRPr="00C32702">
              <w:rPr>
                <w:rFonts w:eastAsia="標楷體"/>
                <w:color w:val="000000"/>
                <w:kern w:val="0"/>
              </w:rPr>
              <w:t>2</w:t>
            </w:r>
          </w:p>
        </w:tc>
        <w:tc>
          <w:tcPr>
            <w:tcW w:w="582" w:type="pct"/>
            <w:shd w:val="clear" w:color="auto" w:fill="auto"/>
            <w:noWrap/>
            <w:vAlign w:val="center"/>
            <w:hideMark/>
          </w:tcPr>
          <w:p w:rsidR="006306B6" w:rsidRPr="00C32702" w:rsidRDefault="006306B6" w:rsidP="00D75A85">
            <w:pPr>
              <w:widowControl/>
              <w:rPr>
                <w:rFonts w:eastAsia="標楷體"/>
                <w:b/>
                <w:outline/>
                <w:color w:val="4BACC6" w:themeColor="accent5"/>
                <w:kern w:val="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C32702">
              <w:rPr>
                <w:rFonts w:eastAsia="標楷體"/>
                <w:color w:val="000000"/>
                <w:kern w:val="0"/>
              </w:rPr>
              <w:t>吳幸如</w:t>
            </w:r>
          </w:p>
        </w:tc>
      </w:tr>
    </w:tbl>
    <w:p w:rsidR="00D674BE" w:rsidRPr="00704EE9" w:rsidRDefault="00D674BE" w:rsidP="00FA1589">
      <w:pPr>
        <w:spacing w:line="400" w:lineRule="exact"/>
        <w:ind w:left="840" w:hangingChars="300" w:hanging="840"/>
        <w:rPr>
          <w:rFonts w:eastAsia="標楷體"/>
          <w:kern w:val="0"/>
          <w:sz w:val="28"/>
          <w:szCs w:val="28"/>
        </w:rPr>
      </w:pPr>
    </w:p>
    <w:p w:rsidR="00FA1589" w:rsidRDefault="00FA1589" w:rsidP="00FA1589">
      <w:pPr>
        <w:spacing w:line="340" w:lineRule="exact"/>
        <w:rPr>
          <w:rFonts w:eastAsia="標楷體"/>
          <w:kern w:val="0"/>
          <w:sz w:val="28"/>
          <w:szCs w:val="28"/>
        </w:rPr>
      </w:pPr>
      <w:r w:rsidRPr="00704EE9">
        <w:rPr>
          <w:rFonts w:eastAsia="標楷體"/>
          <w:kern w:val="0"/>
          <w:sz w:val="28"/>
          <w:szCs w:val="28"/>
        </w:rPr>
        <w:t>執行情形：</w:t>
      </w:r>
    </w:p>
    <w:p w:rsidR="00FA1589" w:rsidRDefault="00FA1589" w:rsidP="00FA1589">
      <w:pPr>
        <w:spacing w:line="340" w:lineRule="exact"/>
        <w:rPr>
          <w:rFonts w:eastAsia="標楷體"/>
          <w:kern w:val="0"/>
          <w:sz w:val="28"/>
          <w:szCs w:val="28"/>
        </w:rPr>
      </w:pPr>
    </w:p>
    <w:p w:rsidR="00FA1589" w:rsidRPr="00704EE9" w:rsidRDefault="00FA1589" w:rsidP="00E32FAD">
      <w:pPr>
        <w:tabs>
          <w:tab w:val="left" w:pos="5400"/>
        </w:tabs>
        <w:snapToGrid w:val="0"/>
        <w:spacing w:beforeLines="50" w:before="180" w:line="240" w:lineRule="atLeast"/>
        <w:jc w:val="both"/>
        <w:rPr>
          <w:rFonts w:eastAsia="標楷體"/>
          <w:sz w:val="28"/>
          <w:szCs w:val="28"/>
          <w:shd w:val="clear" w:color="auto" w:fill="CCFFCC"/>
        </w:rPr>
      </w:pPr>
      <w:r>
        <w:rPr>
          <w:rFonts w:eastAsia="標楷體"/>
          <w:b/>
          <w:bCs/>
          <w:sz w:val="28"/>
          <w:szCs w:val="28"/>
          <w:shd w:val="clear" w:color="auto" w:fill="CCFFCC"/>
        </w:rPr>
        <w:t>提案</w:t>
      </w:r>
      <w:r w:rsidR="00296599">
        <w:rPr>
          <w:rFonts w:eastAsia="標楷體" w:hint="eastAsia"/>
          <w:b/>
          <w:bCs/>
          <w:sz w:val="28"/>
          <w:szCs w:val="28"/>
          <w:shd w:val="clear" w:color="auto" w:fill="CCFFCC"/>
        </w:rPr>
        <w:t>七</w:t>
      </w:r>
      <w:r w:rsidRPr="00704EE9">
        <w:rPr>
          <w:rFonts w:eastAsia="標楷體"/>
          <w:b/>
          <w:bCs/>
          <w:sz w:val="28"/>
          <w:szCs w:val="28"/>
          <w:shd w:val="clear" w:color="auto" w:fill="CCFFCC"/>
        </w:rPr>
        <w:t>：</w:t>
      </w:r>
      <w:r w:rsidRPr="00704EE9">
        <w:rPr>
          <w:rFonts w:eastAsia="標楷體"/>
          <w:sz w:val="28"/>
          <w:szCs w:val="28"/>
          <w:shd w:val="clear" w:color="auto" w:fill="CCFFCC"/>
        </w:rPr>
        <w:tab/>
      </w:r>
      <w:r w:rsidRPr="00704EE9">
        <w:rPr>
          <w:rFonts w:eastAsia="標楷體"/>
          <w:sz w:val="28"/>
          <w:szCs w:val="28"/>
          <w:shd w:val="clear" w:color="auto" w:fill="CCFFCC"/>
        </w:rPr>
        <w:t>提案單位：森林系</w:t>
      </w:r>
    </w:p>
    <w:p w:rsidR="00FA1589" w:rsidRPr="00704EE9" w:rsidRDefault="00FA1589" w:rsidP="00596697">
      <w:pPr>
        <w:spacing w:line="400" w:lineRule="exact"/>
        <w:ind w:left="708" w:hangingChars="253" w:hanging="708"/>
        <w:rPr>
          <w:rFonts w:eastAsia="標楷體"/>
          <w:kern w:val="0"/>
          <w:sz w:val="28"/>
          <w:szCs w:val="28"/>
        </w:rPr>
      </w:pPr>
      <w:r w:rsidRPr="00704EE9">
        <w:rPr>
          <w:rFonts w:eastAsia="標楷體"/>
          <w:kern w:val="0"/>
          <w:sz w:val="28"/>
          <w:szCs w:val="28"/>
        </w:rPr>
        <w:t>案由：</w:t>
      </w:r>
      <w:r w:rsidR="0049688B">
        <w:rPr>
          <w:rFonts w:eastAsia="標楷體" w:hint="eastAsia"/>
          <w:b/>
          <w:bCs/>
          <w:sz w:val="28"/>
          <w:szCs w:val="28"/>
        </w:rPr>
        <w:t>修訂</w:t>
      </w:r>
      <w:r w:rsidR="0049688B">
        <w:rPr>
          <w:rFonts w:ascii="標楷體" w:eastAsia="標楷體" w:hAnsi="標楷體" w:hint="eastAsia"/>
          <w:b/>
          <w:bCs/>
          <w:sz w:val="28"/>
          <w:szCs w:val="28"/>
        </w:rPr>
        <w:t>「</w:t>
      </w:r>
      <w:r w:rsidR="0049688B" w:rsidRPr="00182412">
        <w:rPr>
          <w:rFonts w:ascii="標楷體" w:eastAsia="標楷體" w:hAnsi="標楷體" w:hint="eastAsia"/>
          <w:b/>
          <w:bCs/>
          <w:sz w:val="28"/>
          <w:szCs w:val="28"/>
        </w:rPr>
        <w:t>國立屏東科技大學</w:t>
      </w:r>
      <w:r w:rsidR="0049688B">
        <w:rPr>
          <w:rFonts w:ascii="標楷體" w:eastAsia="標楷體" w:hAnsi="標楷體" w:hint="eastAsia"/>
          <w:b/>
          <w:bCs/>
          <w:sz w:val="28"/>
          <w:szCs w:val="28"/>
        </w:rPr>
        <w:t>森林</w:t>
      </w:r>
      <w:r w:rsidR="0049688B" w:rsidRPr="00182412">
        <w:rPr>
          <w:rFonts w:ascii="標楷體" w:eastAsia="標楷體" w:hAnsi="標楷體" w:hint="eastAsia"/>
          <w:b/>
          <w:bCs/>
          <w:sz w:val="28"/>
          <w:szCs w:val="28"/>
        </w:rPr>
        <w:t>系系務發展委員會設置辦法</w:t>
      </w:r>
      <w:r w:rsidR="0049688B">
        <w:rPr>
          <w:rFonts w:ascii="標楷體" w:eastAsia="標楷體" w:hAnsi="標楷體" w:hint="eastAsia"/>
          <w:b/>
          <w:bCs/>
          <w:sz w:val="28"/>
          <w:szCs w:val="28"/>
        </w:rPr>
        <w:t>」</w:t>
      </w:r>
      <w:r w:rsidR="0049688B" w:rsidRPr="005127CD">
        <w:rPr>
          <w:rFonts w:eastAsia="標楷體" w:hAnsi="標楷體" w:hint="eastAsia"/>
          <w:b/>
          <w:bCs/>
          <w:sz w:val="28"/>
          <w:szCs w:val="28"/>
        </w:rPr>
        <w:t>案</w:t>
      </w:r>
      <w:r w:rsidR="0049688B" w:rsidRPr="005127CD">
        <w:rPr>
          <w:rFonts w:eastAsia="標楷體"/>
          <w:b/>
          <w:bCs/>
          <w:sz w:val="28"/>
          <w:szCs w:val="28"/>
        </w:rPr>
        <w:t>，請討論。</w:t>
      </w:r>
    </w:p>
    <w:p w:rsidR="00FA1589" w:rsidRDefault="00FA1589" w:rsidP="00FA1589">
      <w:pPr>
        <w:tabs>
          <w:tab w:val="left" w:pos="6760"/>
        </w:tabs>
        <w:snapToGrid w:val="0"/>
        <w:spacing w:line="400" w:lineRule="exact"/>
        <w:ind w:left="991" w:hangingChars="354" w:hanging="991"/>
        <w:jc w:val="both"/>
        <w:rPr>
          <w:rFonts w:eastAsia="標楷體"/>
          <w:kern w:val="0"/>
          <w:sz w:val="28"/>
          <w:szCs w:val="28"/>
        </w:rPr>
      </w:pPr>
      <w:r w:rsidRPr="00704EE9">
        <w:rPr>
          <w:rFonts w:eastAsia="標楷體"/>
          <w:kern w:val="0"/>
          <w:sz w:val="28"/>
          <w:szCs w:val="28"/>
        </w:rPr>
        <w:t>說明：</w:t>
      </w:r>
    </w:p>
    <w:p w:rsidR="0049688B" w:rsidRPr="0049688B" w:rsidRDefault="0049688B" w:rsidP="0049688B">
      <w:pPr>
        <w:pStyle w:val="a6"/>
        <w:numPr>
          <w:ilvl w:val="0"/>
          <w:numId w:val="17"/>
        </w:numPr>
        <w:tabs>
          <w:tab w:val="left" w:pos="6760"/>
        </w:tabs>
        <w:snapToGrid w:val="0"/>
        <w:spacing w:line="400" w:lineRule="exact"/>
        <w:ind w:left="962" w:hanging="482"/>
        <w:jc w:val="both"/>
        <w:rPr>
          <w:rFonts w:eastAsia="標楷體"/>
          <w:kern w:val="0"/>
          <w:sz w:val="28"/>
          <w:szCs w:val="28"/>
        </w:rPr>
      </w:pPr>
      <w:r>
        <w:rPr>
          <w:rFonts w:eastAsia="標楷體" w:hint="eastAsia"/>
          <w:sz w:val="28"/>
          <w:szCs w:val="28"/>
        </w:rPr>
        <w:t>依農學院</w:t>
      </w:r>
      <w:r>
        <w:rPr>
          <w:rFonts w:eastAsia="標楷體" w:hint="eastAsia"/>
          <w:sz w:val="28"/>
          <w:szCs w:val="28"/>
        </w:rPr>
        <w:t>108.01.24</w:t>
      </w:r>
      <w:r>
        <w:rPr>
          <w:rFonts w:eastAsia="標楷體" w:hint="eastAsia"/>
          <w:sz w:val="28"/>
          <w:szCs w:val="28"/>
        </w:rPr>
        <w:t>通知辦理。</w:t>
      </w:r>
    </w:p>
    <w:p w:rsidR="0049688B" w:rsidRPr="00F06308" w:rsidRDefault="0049688B" w:rsidP="0049688B">
      <w:pPr>
        <w:pStyle w:val="a6"/>
        <w:numPr>
          <w:ilvl w:val="0"/>
          <w:numId w:val="17"/>
        </w:numPr>
        <w:tabs>
          <w:tab w:val="left" w:pos="6760"/>
        </w:tabs>
        <w:snapToGrid w:val="0"/>
        <w:spacing w:line="400" w:lineRule="exact"/>
        <w:ind w:left="962" w:hanging="482"/>
        <w:jc w:val="both"/>
        <w:rPr>
          <w:rFonts w:eastAsia="標楷體"/>
          <w:kern w:val="0"/>
          <w:sz w:val="28"/>
          <w:szCs w:val="28"/>
        </w:rPr>
      </w:pPr>
      <w:r w:rsidRPr="0049688B">
        <w:rPr>
          <w:rFonts w:eastAsia="標楷體" w:hint="eastAsia"/>
          <w:sz w:val="28"/>
          <w:szCs w:val="28"/>
        </w:rPr>
        <w:t>修訂部份本系系務發展委員會設置辦法，修訂後條文與原條文如下：</w:t>
      </w:r>
    </w:p>
    <w:tbl>
      <w:tblPr>
        <w:tblW w:w="5000" w:type="pct"/>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6" w:type="dxa"/>
          <w:right w:w="86" w:type="dxa"/>
        </w:tblCellMar>
        <w:tblLook w:val="04A0" w:firstRow="1" w:lastRow="0" w:firstColumn="1" w:lastColumn="0" w:noHBand="0" w:noVBand="1"/>
      </w:tblPr>
      <w:tblGrid>
        <w:gridCol w:w="1011"/>
        <w:gridCol w:w="3742"/>
        <w:gridCol w:w="3744"/>
      </w:tblGrid>
      <w:tr w:rsidR="00DA19A2" w:rsidRPr="00055540" w:rsidTr="00F871B9">
        <w:trPr>
          <w:tblHeader/>
          <w:jc w:val="center"/>
        </w:trPr>
        <w:tc>
          <w:tcPr>
            <w:tcW w:w="595" w:type="pct"/>
          </w:tcPr>
          <w:p w:rsidR="00DA19A2" w:rsidRPr="00055540" w:rsidRDefault="00DA19A2" w:rsidP="00D75A85">
            <w:pPr>
              <w:snapToGrid w:val="0"/>
              <w:spacing w:line="440" w:lineRule="exact"/>
              <w:jc w:val="center"/>
              <w:rPr>
                <w:rFonts w:eastAsia="標楷體"/>
                <w:sz w:val="28"/>
                <w:szCs w:val="28"/>
              </w:rPr>
            </w:pPr>
            <w:r w:rsidRPr="00055540">
              <w:rPr>
                <w:rFonts w:eastAsia="標楷體"/>
                <w:sz w:val="28"/>
                <w:szCs w:val="28"/>
              </w:rPr>
              <w:t>條次</w:t>
            </w:r>
          </w:p>
        </w:tc>
        <w:tc>
          <w:tcPr>
            <w:tcW w:w="2202" w:type="pct"/>
          </w:tcPr>
          <w:p w:rsidR="00DA19A2" w:rsidRPr="00055540" w:rsidRDefault="00DA19A2" w:rsidP="00D75A85">
            <w:pPr>
              <w:snapToGrid w:val="0"/>
              <w:spacing w:line="440" w:lineRule="exact"/>
              <w:jc w:val="center"/>
              <w:rPr>
                <w:rFonts w:eastAsia="標楷體"/>
                <w:sz w:val="28"/>
                <w:szCs w:val="28"/>
              </w:rPr>
            </w:pPr>
            <w:r w:rsidRPr="00055540">
              <w:rPr>
                <w:rFonts w:eastAsia="標楷體"/>
                <w:sz w:val="28"/>
                <w:szCs w:val="28"/>
              </w:rPr>
              <w:t>修訂後條文</w:t>
            </w:r>
          </w:p>
        </w:tc>
        <w:tc>
          <w:tcPr>
            <w:tcW w:w="2203" w:type="pct"/>
          </w:tcPr>
          <w:p w:rsidR="00DA19A2" w:rsidRPr="00055540" w:rsidRDefault="00DA19A2" w:rsidP="00D75A85">
            <w:pPr>
              <w:snapToGrid w:val="0"/>
              <w:spacing w:line="440" w:lineRule="exact"/>
              <w:jc w:val="center"/>
              <w:rPr>
                <w:rFonts w:eastAsia="標楷體"/>
                <w:sz w:val="28"/>
                <w:szCs w:val="28"/>
              </w:rPr>
            </w:pPr>
            <w:r w:rsidRPr="00055540">
              <w:rPr>
                <w:rFonts w:eastAsia="標楷體"/>
                <w:sz w:val="28"/>
                <w:szCs w:val="28"/>
              </w:rPr>
              <w:t>原條文</w:t>
            </w:r>
          </w:p>
        </w:tc>
      </w:tr>
      <w:tr w:rsidR="00DA19A2" w:rsidRPr="0028384E" w:rsidTr="00F871B9">
        <w:trPr>
          <w:jc w:val="center"/>
        </w:trPr>
        <w:tc>
          <w:tcPr>
            <w:tcW w:w="595" w:type="pct"/>
          </w:tcPr>
          <w:p w:rsidR="00DA19A2" w:rsidRPr="0028384E" w:rsidRDefault="00DA19A2" w:rsidP="00D75A85">
            <w:pPr>
              <w:snapToGrid w:val="0"/>
              <w:spacing w:line="440" w:lineRule="exact"/>
              <w:jc w:val="center"/>
              <w:rPr>
                <w:rFonts w:eastAsia="標楷體"/>
                <w:sz w:val="28"/>
                <w:szCs w:val="28"/>
              </w:rPr>
            </w:pPr>
            <w:r w:rsidRPr="0028384E">
              <w:rPr>
                <w:rFonts w:eastAsia="標楷體" w:hint="eastAsia"/>
                <w:sz w:val="28"/>
                <w:szCs w:val="28"/>
              </w:rPr>
              <w:t>第五</w:t>
            </w:r>
            <w:r w:rsidRPr="0028384E">
              <w:rPr>
                <w:rFonts w:eastAsia="標楷體" w:hint="eastAsia"/>
                <w:sz w:val="28"/>
                <w:szCs w:val="28"/>
              </w:rPr>
              <w:lastRenderedPageBreak/>
              <w:t>條</w:t>
            </w:r>
          </w:p>
        </w:tc>
        <w:tc>
          <w:tcPr>
            <w:tcW w:w="2202" w:type="pct"/>
          </w:tcPr>
          <w:p w:rsidR="00DA19A2" w:rsidRPr="0028384E" w:rsidRDefault="00DA19A2" w:rsidP="00D75A85">
            <w:pPr>
              <w:spacing w:line="440" w:lineRule="exact"/>
              <w:rPr>
                <w:rFonts w:eastAsia="標楷體"/>
                <w:kern w:val="0"/>
                <w:sz w:val="28"/>
                <w:szCs w:val="28"/>
              </w:rPr>
            </w:pPr>
            <w:r w:rsidRPr="0028384E">
              <w:rPr>
                <w:rFonts w:eastAsia="標楷體" w:hint="eastAsia"/>
                <w:sz w:val="28"/>
                <w:szCs w:val="28"/>
              </w:rPr>
              <w:lastRenderedPageBreak/>
              <w:t>本委員會</w:t>
            </w:r>
            <w:r>
              <w:rPr>
                <w:rFonts w:eastAsia="標楷體" w:hint="eastAsia"/>
                <w:b/>
                <w:sz w:val="28"/>
                <w:szCs w:val="28"/>
                <w:u w:val="single"/>
                <w:shd w:val="pct15" w:color="auto" w:fill="FFFFFF"/>
              </w:rPr>
              <w:t>得視需要</w:t>
            </w:r>
            <w:r w:rsidRPr="0028384E">
              <w:rPr>
                <w:rFonts w:eastAsia="標楷體" w:hint="eastAsia"/>
                <w:sz w:val="28"/>
                <w:szCs w:val="28"/>
              </w:rPr>
              <w:t>每學年</w:t>
            </w:r>
            <w:r w:rsidRPr="00D636EE">
              <w:rPr>
                <w:rFonts w:eastAsia="標楷體" w:hint="eastAsia"/>
                <w:b/>
                <w:dstrike/>
                <w:sz w:val="28"/>
                <w:szCs w:val="28"/>
                <w:u w:val="single"/>
                <w:shd w:val="pct15" w:color="auto" w:fill="FFFFFF"/>
              </w:rPr>
              <w:t>至</w:t>
            </w:r>
            <w:r w:rsidRPr="00D636EE">
              <w:rPr>
                <w:rFonts w:eastAsia="標楷體" w:hint="eastAsia"/>
                <w:b/>
                <w:dstrike/>
                <w:sz w:val="28"/>
                <w:szCs w:val="28"/>
                <w:u w:val="single"/>
                <w:shd w:val="pct15" w:color="auto" w:fill="FFFFFF"/>
              </w:rPr>
              <w:lastRenderedPageBreak/>
              <w:t>少</w:t>
            </w:r>
            <w:r w:rsidRPr="0028384E">
              <w:rPr>
                <w:rFonts w:eastAsia="標楷體" w:hint="eastAsia"/>
                <w:sz w:val="28"/>
                <w:szCs w:val="28"/>
              </w:rPr>
              <w:t>開會一次，</w:t>
            </w:r>
            <w:r w:rsidRPr="00D636EE">
              <w:rPr>
                <w:rFonts w:eastAsia="標楷體" w:hint="eastAsia"/>
                <w:b/>
                <w:dstrike/>
                <w:sz w:val="28"/>
                <w:szCs w:val="28"/>
                <w:u w:val="single"/>
                <w:shd w:val="pct15" w:color="auto" w:fill="FFFFFF"/>
              </w:rPr>
              <w:t>並</w:t>
            </w:r>
            <w:r w:rsidRPr="00D636EE">
              <w:rPr>
                <w:rFonts w:eastAsia="標楷體" w:hint="eastAsia"/>
                <w:b/>
                <w:sz w:val="28"/>
                <w:szCs w:val="28"/>
                <w:u w:val="single"/>
                <w:shd w:val="pct15" w:color="auto" w:fill="FFFFFF"/>
              </w:rPr>
              <w:t>必要時</w:t>
            </w:r>
            <w:r w:rsidRPr="0028384E">
              <w:rPr>
                <w:rFonts w:eastAsia="標楷體" w:hint="eastAsia"/>
                <w:sz w:val="28"/>
                <w:szCs w:val="28"/>
              </w:rPr>
              <w:t>得</w:t>
            </w:r>
            <w:r w:rsidRPr="00D636EE">
              <w:rPr>
                <w:rFonts w:eastAsia="標楷體" w:hint="eastAsia"/>
                <w:b/>
                <w:sz w:val="28"/>
                <w:szCs w:val="28"/>
                <w:u w:val="single"/>
                <w:shd w:val="pct15" w:color="auto" w:fill="FFFFFF"/>
              </w:rPr>
              <w:t>由主席視情況</w:t>
            </w:r>
            <w:r w:rsidRPr="0028384E">
              <w:rPr>
                <w:rFonts w:eastAsia="標楷體" w:hint="eastAsia"/>
                <w:sz w:val="28"/>
                <w:szCs w:val="28"/>
              </w:rPr>
              <w:t>召開臨時會議。</w:t>
            </w:r>
          </w:p>
        </w:tc>
        <w:tc>
          <w:tcPr>
            <w:tcW w:w="2203" w:type="pct"/>
          </w:tcPr>
          <w:p w:rsidR="00DA19A2" w:rsidRPr="0028384E" w:rsidRDefault="00DA19A2" w:rsidP="00D75A85">
            <w:pPr>
              <w:spacing w:line="440" w:lineRule="exact"/>
              <w:rPr>
                <w:rFonts w:eastAsia="標楷體"/>
                <w:sz w:val="28"/>
                <w:szCs w:val="28"/>
              </w:rPr>
            </w:pPr>
            <w:r w:rsidRPr="0028384E">
              <w:rPr>
                <w:rFonts w:eastAsia="標楷體" w:hint="eastAsia"/>
                <w:sz w:val="28"/>
                <w:szCs w:val="28"/>
              </w:rPr>
              <w:lastRenderedPageBreak/>
              <w:t>本委員會每學年至少開會一</w:t>
            </w:r>
            <w:r w:rsidRPr="0028384E">
              <w:rPr>
                <w:rFonts w:eastAsia="標楷體" w:hint="eastAsia"/>
                <w:sz w:val="28"/>
                <w:szCs w:val="28"/>
              </w:rPr>
              <w:lastRenderedPageBreak/>
              <w:t>次，並得召開臨時會議。</w:t>
            </w:r>
          </w:p>
        </w:tc>
      </w:tr>
    </w:tbl>
    <w:p w:rsidR="0049688B" w:rsidRPr="0049688B" w:rsidRDefault="00F06308" w:rsidP="0049688B">
      <w:pPr>
        <w:pStyle w:val="a6"/>
        <w:numPr>
          <w:ilvl w:val="0"/>
          <w:numId w:val="17"/>
        </w:numPr>
        <w:tabs>
          <w:tab w:val="left" w:pos="6760"/>
        </w:tabs>
        <w:snapToGrid w:val="0"/>
        <w:spacing w:line="400" w:lineRule="exact"/>
        <w:ind w:left="962" w:hanging="482"/>
        <w:jc w:val="both"/>
        <w:rPr>
          <w:rFonts w:eastAsia="標楷體"/>
          <w:kern w:val="0"/>
          <w:sz w:val="28"/>
          <w:szCs w:val="28"/>
        </w:rPr>
      </w:pPr>
      <w:r>
        <w:rPr>
          <w:rFonts w:eastAsia="標楷體" w:hint="eastAsia"/>
          <w:bCs/>
          <w:sz w:val="28"/>
          <w:szCs w:val="28"/>
        </w:rPr>
        <w:lastRenderedPageBreak/>
        <w:t>檢附</w:t>
      </w:r>
      <w:r w:rsidRPr="00B24932">
        <w:rPr>
          <w:rFonts w:eastAsia="標楷體" w:hint="eastAsia"/>
          <w:bCs/>
          <w:sz w:val="28"/>
          <w:szCs w:val="28"/>
        </w:rPr>
        <w:t>「國立屏東科技大學農學院院務發展委員會設置辦法」（如附件</w:t>
      </w:r>
      <w:r w:rsidR="008177C0">
        <w:rPr>
          <w:rFonts w:eastAsia="標楷體" w:hint="eastAsia"/>
          <w:bCs/>
          <w:sz w:val="28"/>
          <w:szCs w:val="28"/>
        </w:rPr>
        <w:t>9</w:t>
      </w:r>
      <w:r>
        <w:rPr>
          <w:rFonts w:eastAsia="標楷體" w:hint="eastAsia"/>
          <w:bCs/>
          <w:sz w:val="28"/>
          <w:szCs w:val="28"/>
        </w:rPr>
        <w:t>）與</w:t>
      </w:r>
      <w:r w:rsidRPr="00B24932">
        <w:rPr>
          <w:rFonts w:eastAsia="標楷體" w:hint="eastAsia"/>
          <w:bCs/>
          <w:sz w:val="28"/>
          <w:szCs w:val="28"/>
        </w:rPr>
        <w:t>「</w:t>
      </w:r>
      <w:r w:rsidRPr="00B24932">
        <w:rPr>
          <w:rFonts w:eastAsia="標楷體" w:hint="eastAsia"/>
          <w:sz w:val="28"/>
          <w:szCs w:val="28"/>
        </w:rPr>
        <w:t>國立</w:t>
      </w:r>
      <w:r w:rsidRPr="00B24932">
        <w:rPr>
          <w:rFonts w:eastAsia="標楷體" w:hint="eastAsia"/>
          <w:bCs/>
          <w:sz w:val="28"/>
          <w:szCs w:val="28"/>
        </w:rPr>
        <w:t>屏東科技大學</w:t>
      </w:r>
      <w:r>
        <w:rPr>
          <w:rFonts w:eastAsia="標楷體" w:hint="eastAsia"/>
          <w:bCs/>
          <w:sz w:val="28"/>
          <w:szCs w:val="28"/>
        </w:rPr>
        <w:t>森林</w:t>
      </w:r>
      <w:r w:rsidRPr="00B24932">
        <w:rPr>
          <w:rFonts w:eastAsia="標楷體" w:hint="eastAsia"/>
          <w:bCs/>
          <w:sz w:val="28"/>
          <w:szCs w:val="28"/>
        </w:rPr>
        <w:t>系系務發展委員會設置辦法」（如附件</w:t>
      </w:r>
      <w:r w:rsidR="008177C0">
        <w:rPr>
          <w:rFonts w:eastAsia="標楷體" w:hint="eastAsia"/>
          <w:bCs/>
          <w:sz w:val="28"/>
          <w:szCs w:val="28"/>
        </w:rPr>
        <w:t>10</w:t>
      </w:r>
      <w:r>
        <w:rPr>
          <w:rFonts w:eastAsia="標楷體" w:hint="eastAsia"/>
          <w:bCs/>
          <w:sz w:val="28"/>
          <w:szCs w:val="28"/>
        </w:rPr>
        <w:t>）。</w:t>
      </w:r>
    </w:p>
    <w:p w:rsidR="00FA1589" w:rsidRPr="00C32702" w:rsidRDefault="00FA1589" w:rsidP="00FA1589">
      <w:pPr>
        <w:spacing w:line="400" w:lineRule="exact"/>
        <w:ind w:left="840" w:hangingChars="300" w:hanging="840"/>
        <w:rPr>
          <w:rFonts w:eastAsia="標楷體"/>
          <w:kern w:val="0"/>
          <w:sz w:val="28"/>
          <w:szCs w:val="28"/>
        </w:rPr>
      </w:pPr>
      <w:r w:rsidRPr="00704EE9">
        <w:rPr>
          <w:rFonts w:eastAsia="標楷體"/>
          <w:kern w:val="0"/>
          <w:sz w:val="28"/>
          <w:szCs w:val="28"/>
        </w:rPr>
        <w:t>決議：</w:t>
      </w:r>
      <w:r w:rsidR="006306B6">
        <w:rPr>
          <w:rFonts w:eastAsia="標楷體" w:hint="eastAsia"/>
          <w:kern w:val="0"/>
          <w:sz w:val="28"/>
          <w:szCs w:val="28"/>
        </w:rPr>
        <w:t>照案通過，</w:t>
      </w:r>
      <w:r w:rsidR="006306B6" w:rsidRPr="00C32702">
        <w:rPr>
          <w:rFonts w:eastAsia="標楷體" w:hint="eastAsia"/>
          <w:kern w:val="0"/>
          <w:sz w:val="28"/>
          <w:szCs w:val="28"/>
        </w:rPr>
        <w:t>但第七條</w:t>
      </w:r>
      <w:r w:rsidR="006306B6" w:rsidRPr="00C32702">
        <w:rPr>
          <w:rFonts w:ascii="標楷體" w:eastAsia="標楷體" w:hAnsi="標楷體"/>
          <w:sz w:val="28"/>
          <w:szCs w:val="28"/>
        </w:rPr>
        <w:t>本</w:t>
      </w:r>
      <w:r w:rsidR="006306B6" w:rsidRPr="00C32702">
        <w:rPr>
          <w:rFonts w:ascii="標楷體" w:eastAsia="標楷體" w:hAnsi="標楷體" w:hint="eastAsia"/>
          <w:sz w:val="28"/>
          <w:szCs w:val="28"/>
        </w:rPr>
        <w:t>設置</w:t>
      </w:r>
      <w:r w:rsidR="006306B6" w:rsidRPr="00C32702">
        <w:rPr>
          <w:rFonts w:ascii="標楷體" w:eastAsia="標楷體" w:hAnsi="標楷體"/>
          <w:sz w:val="28"/>
          <w:szCs w:val="28"/>
        </w:rPr>
        <w:t>辦法經本</w:t>
      </w:r>
      <w:r w:rsidR="006306B6" w:rsidRPr="00C32702">
        <w:rPr>
          <w:rFonts w:ascii="標楷體" w:eastAsia="標楷體" w:hAnsi="標楷體" w:hint="eastAsia"/>
          <w:sz w:val="28"/>
          <w:szCs w:val="28"/>
        </w:rPr>
        <w:t>系系</w:t>
      </w:r>
      <w:r w:rsidR="006306B6" w:rsidRPr="00C32702">
        <w:rPr>
          <w:rFonts w:ascii="標楷體" w:eastAsia="標楷體" w:hAnsi="標楷體"/>
          <w:sz w:val="28"/>
          <w:szCs w:val="28"/>
        </w:rPr>
        <w:t>務會議通過</w:t>
      </w:r>
      <w:r w:rsidR="006306B6" w:rsidRPr="00C32702">
        <w:rPr>
          <w:rFonts w:ascii="標楷體" w:eastAsia="標楷體" w:hAnsi="標楷體" w:hint="eastAsia"/>
          <w:kern w:val="0"/>
          <w:sz w:val="28"/>
          <w:szCs w:val="28"/>
        </w:rPr>
        <w:t>後施行，</w:t>
      </w:r>
      <w:r w:rsidR="006306B6" w:rsidRPr="00C32702">
        <w:rPr>
          <w:rFonts w:ascii="標楷體" w:eastAsia="標楷體" w:hAnsi="標楷體"/>
          <w:sz w:val="28"/>
          <w:szCs w:val="28"/>
        </w:rPr>
        <w:t>修正時亦</w:t>
      </w:r>
      <w:r w:rsidR="006306B6" w:rsidRPr="00C32702">
        <w:rPr>
          <w:rFonts w:ascii="標楷體" w:eastAsia="標楷體" w:hAnsi="標楷體" w:hint="eastAsia"/>
          <w:sz w:val="28"/>
          <w:szCs w:val="28"/>
        </w:rPr>
        <w:t>同需再確認是否</w:t>
      </w:r>
      <w:r w:rsidR="006306B6" w:rsidRPr="00C32702">
        <w:rPr>
          <w:rFonts w:ascii="標楷體" w:eastAsia="標楷體" w:hAnsi="標楷體"/>
          <w:sz w:val="28"/>
          <w:szCs w:val="28"/>
        </w:rPr>
        <w:t>經本</w:t>
      </w:r>
      <w:r w:rsidR="006306B6" w:rsidRPr="00C32702">
        <w:rPr>
          <w:rFonts w:ascii="標楷體" w:eastAsia="標楷體" w:hAnsi="標楷體" w:hint="eastAsia"/>
          <w:sz w:val="28"/>
          <w:szCs w:val="28"/>
        </w:rPr>
        <w:t>系系</w:t>
      </w:r>
      <w:r w:rsidR="006306B6" w:rsidRPr="00C32702">
        <w:rPr>
          <w:rFonts w:ascii="標楷體" w:eastAsia="標楷體" w:hAnsi="標楷體"/>
          <w:sz w:val="28"/>
          <w:szCs w:val="28"/>
        </w:rPr>
        <w:t>務會議通過</w:t>
      </w:r>
      <w:r w:rsidR="006306B6" w:rsidRPr="00C32702">
        <w:rPr>
          <w:rFonts w:ascii="標楷體" w:eastAsia="標楷體" w:hAnsi="標楷體" w:hint="eastAsia"/>
          <w:kern w:val="0"/>
          <w:sz w:val="28"/>
          <w:szCs w:val="28"/>
        </w:rPr>
        <w:t>後施行即可</w:t>
      </w:r>
      <w:r w:rsidR="006306B6" w:rsidRPr="00C32702">
        <w:rPr>
          <w:rFonts w:ascii="標楷體" w:eastAsia="標楷體" w:hAnsi="標楷體" w:hint="eastAsia"/>
          <w:sz w:val="28"/>
          <w:szCs w:val="28"/>
        </w:rPr>
        <w:t>。</w:t>
      </w:r>
    </w:p>
    <w:p w:rsidR="00FA1589" w:rsidRDefault="00FA1589" w:rsidP="00FA1589">
      <w:pPr>
        <w:spacing w:line="340" w:lineRule="exact"/>
        <w:rPr>
          <w:rFonts w:eastAsia="標楷體"/>
          <w:kern w:val="0"/>
          <w:sz w:val="28"/>
          <w:szCs w:val="28"/>
        </w:rPr>
      </w:pPr>
      <w:r w:rsidRPr="00704EE9">
        <w:rPr>
          <w:rFonts w:eastAsia="標楷體"/>
          <w:kern w:val="0"/>
          <w:sz w:val="28"/>
          <w:szCs w:val="28"/>
        </w:rPr>
        <w:t>執行情形：</w:t>
      </w:r>
    </w:p>
    <w:p w:rsidR="00D644A4" w:rsidRPr="00704EE9" w:rsidRDefault="00D644A4" w:rsidP="00E32FAD">
      <w:pPr>
        <w:tabs>
          <w:tab w:val="left" w:pos="5400"/>
        </w:tabs>
        <w:snapToGrid w:val="0"/>
        <w:spacing w:beforeLines="50" w:before="180" w:line="240" w:lineRule="atLeast"/>
        <w:jc w:val="both"/>
        <w:rPr>
          <w:rFonts w:eastAsia="標楷體"/>
          <w:sz w:val="28"/>
          <w:szCs w:val="28"/>
          <w:shd w:val="clear" w:color="auto" w:fill="CCFFCC"/>
        </w:rPr>
      </w:pPr>
      <w:r>
        <w:rPr>
          <w:rFonts w:eastAsia="標楷體"/>
          <w:b/>
          <w:bCs/>
          <w:sz w:val="28"/>
          <w:szCs w:val="28"/>
          <w:shd w:val="clear" w:color="auto" w:fill="CCFFCC"/>
        </w:rPr>
        <w:t>提案</w:t>
      </w:r>
      <w:r>
        <w:rPr>
          <w:rFonts w:eastAsia="標楷體" w:hint="eastAsia"/>
          <w:b/>
          <w:bCs/>
          <w:sz w:val="28"/>
          <w:szCs w:val="28"/>
          <w:shd w:val="clear" w:color="auto" w:fill="CCFFCC"/>
        </w:rPr>
        <w:t>八</w:t>
      </w:r>
      <w:r w:rsidRPr="00704EE9">
        <w:rPr>
          <w:rFonts w:eastAsia="標楷體"/>
          <w:b/>
          <w:bCs/>
          <w:sz w:val="28"/>
          <w:szCs w:val="28"/>
          <w:shd w:val="clear" w:color="auto" w:fill="CCFFCC"/>
        </w:rPr>
        <w:t>：</w:t>
      </w:r>
      <w:r w:rsidRPr="00704EE9">
        <w:rPr>
          <w:rFonts w:eastAsia="標楷體"/>
          <w:sz w:val="28"/>
          <w:szCs w:val="28"/>
          <w:shd w:val="clear" w:color="auto" w:fill="CCFFCC"/>
        </w:rPr>
        <w:tab/>
      </w:r>
      <w:r w:rsidRPr="00704EE9">
        <w:rPr>
          <w:rFonts w:eastAsia="標楷體"/>
          <w:sz w:val="28"/>
          <w:szCs w:val="28"/>
          <w:shd w:val="clear" w:color="auto" w:fill="CCFFCC"/>
        </w:rPr>
        <w:t>提案單位：森林系</w:t>
      </w:r>
    </w:p>
    <w:p w:rsidR="00D644A4" w:rsidRPr="00704EE9" w:rsidRDefault="00D644A4" w:rsidP="00596697">
      <w:pPr>
        <w:spacing w:line="400" w:lineRule="exact"/>
        <w:ind w:left="708" w:hangingChars="253" w:hanging="708"/>
        <w:rPr>
          <w:rFonts w:eastAsia="標楷體"/>
          <w:kern w:val="0"/>
          <w:sz w:val="28"/>
          <w:szCs w:val="28"/>
        </w:rPr>
      </w:pPr>
      <w:r w:rsidRPr="00704EE9">
        <w:rPr>
          <w:rFonts w:eastAsia="標楷體"/>
          <w:kern w:val="0"/>
          <w:sz w:val="28"/>
          <w:szCs w:val="28"/>
        </w:rPr>
        <w:t>案由：</w:t>
      </w:r>
      <w:r w:rsidR="00F871B9" w:rsidRPr="00F871B9">
        <w:rPr>
          <w:rFonts w:eastAsia="標楷體" w:hint="eastAsia"/>
          <w:bCs/>
          <w:sz w:val="28"/>
          <w:szCs w:val="28"/>
        </w:rPr>
        <w:t>增訂</w:t>
      </w:r>
      <w:r w:rsidR="00F871B9" w:rsidRPr="00F871B9">
        <w:rPr>
          <w:rFonts w:ascii="標楷體" w:eastAsia="標楷體" w:hAnsi="標楷體" w:hint="eastAsia"/>
          <w:bCs/>
          <w:sz w:val="28"/>
          <w:szCs w:val="28"/>
        </w:rPr>
        <w:t>「國立屏東科技大學森林系研究生獎助學金作業細則」</w:t>
      </w:r>
      <w:r w:rsidR="00F871B9" w:rsidRPr="00F871B9">
        <w:rPr>
          <w:rFonts w:eastAsia="標楷體" w:hAnsi="標楷體" w:hint="eastAsia"/>
          <w:bCs/>
          <w:sz w:val="28"/>
          <w:szCs w:val="28"/>
        </w:rPr>
        <w:t>案</w:t>
      </w:r>
      <w:r w:rsidR="00F871B9" w:rsidRPr="00F871B9">
        <w:rPr>
          <w:rFonts w:eastAsia="標楷體"/>
          <w:bCs/>
          <w:sz w:val="28"/>
          <w:szCs w:val="28"/>
        </w:rPr>
        <w:t>，請討論。</w:t>
      </w:r>
    </w:p>
    <w:p w:rsidR="00D644A4" w:rsidRDefault="00D644A4" w:rsidP="00D644A4">
      <w:pPr>
        <w:tabs>
          <w:tab w:val="left" w:pos="6760"/>
        </w:tabs>
        <w:snapToGrid w:val="0"/>
        <w:spacing w:line="400" w:lineRule="exact"/>
        <w:ind w:left="991" w:hangingChars="354" w:hanging="991"/>
        <w:jc w:val="both"/>
        <w:rPr>
          <w:rFonts w:eastAsia="標楷體"/>
          <w:kern w:val="0"/>
          <w:sz w:val="28"/>
          <w:szCs w:val="28"/>
        </w:rPr>
      </w:pPr>
      <w:r w:rsidRPr="00704EE9">
        <w:rPr>
          <w:rFonts w:eastAsia="標楷體"/>
          <w:kern w:val="0"/>
          <w:sz w:val="28"/>
          <w:szCs w:val="28"/>
        </w:rPr>
        <w:t>說明：</w:t>
      </w:r>
    </w:p>
    <w:p w:rsidR="00F871B9" w:rsidRPr="00FF4488" w:rsidRDefault="00F871B9" w:rsidP="00F871B9">
      <w:pPr>
        <w:numPr>
          <w:ilvl w:val="0"/>
          <w:numId w:val="19"/>
        </w:numPr>
        <w:snapToGrid w:val="0"/>
        <w:spacing w:line="440" w:lineRule="exact"/>
        <w:ind w:leftChars="200" w:left="962" w:hanging="482"/>
        <w:jc w:val="both"/>
        <w:rPr>
          <w:rFonts w:eastAsia="標楷體"/>
          <w:sz w:val="28"/>
          <w:szCs w:val="28"/>
        </w:rPr>
      </w:pPr>
      <w:r>
        <w:rPr>
          <w:rFonts w:eastAsia="標楷體" w:hint="eastAsia"/>
          <w:sz w:val="28"/>
          <w:szCs w:val="28"/>
        </w:rPr>
        <w:t>依學務處</w:t>
      </w:r>
      <w:r>
        <w:rPr>
          <w:rFonts w:eastAsia="標楷體" w:hint="eastAsia"/>
          <w:sz w:val="28"/>
          <w:szCs w:val="28"/>
        </w:rPr>
        <w:t>108.02.19</w:t>
      </w:r>
      <w:r>
        <w:rPr>
          <w:rFonts w:eastAsia="標楷體" w:hint="eastAsia"/>
          <w:sz w:val="28"/>
          <w:szCs w:val="28"/>
        </w:rPr>
        <w:t>通知辦理。</w:t>
      </w:r>
    </w:p>
    <w:p w:rsidR="00F871B9" w:rsidRPr="00F871B9" w:rsidRDefault="00F871B9" w:rsidP="00F871B9">
      <w:pPr>
        <w:pStyle w:val="a6"/>
        <w:numPr>
          <w:ilvl w:val="0"/>
          <w:numId w:val="19"/>
        </w:numPr>
        <w:tabs>
          <w:tab w:val="left" w:pos="6760"/>
        </w:tabs>
        <w:snapToGrid w:val="0"/>
        <w:spacing w:line="400" w:lineRule="exact"/>
        <w:ind w:left="962" w:hanging="482"/>
        <w:jc w:val="both"/>
        <w:rPr>
          <w:rFonts w:eastAsia="標楷體"/>
          <w:kern w:val="0"/>
          <w:sz w:val="28"/>
          <w:szCs w:val="28"/>
        </w:rPr>
      </w:pPr>
      <w:r w:rsidRPr="001442CC">
        <w:rPr>
          <w:rFonts w:eastAsia="標楷體" w:hint="eastAsia"/>
          <w:sz w:val="28"/>
          <w:szCs w:val="28"/>
        </w:rPr>
        <w:t>新增「國立屏東科技大學</w:t>
      </w:r>
      <w:r>
        <w:rPr>
          <w:rFonts w:eastAsia="標楷體" w:hint="eastAsia"/>
          <w:sz w:val="28"/>
          <w:szCs w:val="28"/>
        </w:rPr>
        <w:t>森林</w:t>
      </w:r>
      <w:r w:rsidRPr="001442CC">
        <w:rPr>
          <w:rFonts w:eastAsia="標楷體" w:hint="eastAsia"/>
          <w:sz w:val="28"/>
          <w:szCs w:val="28"/>
        </w:rPr>
        <w:t>系</w:t>
      </w:r>
      <w:r w:rsidRPr="00F871B9">
        <w:rPr>
          <w:rFonts w:eastAsia="標楷體" w:hint="eastAsia"/>
          <w:sz w:val="28"/>
          <w:szCs w:val="28"/>
        </w:rPr>
        <w:t>研究生獎助學金作業細則</w:t>
      </w:r>
      <w:r w:rsidRPr="001442CC">
        <w:rPr>
          <w:rFonts w:eastAsia="標楷體" w:hint="eastAsia"/>
          <w:sz w:val="28"/>
          <w:szCs w:val="28"/>
        </w:rPr>
        <w:t>」（草案）（如附件</w:t>
      </w:r>
      <w:r w:rsidR="008177C0">
        <w:rPr>
          <w:rFonts w:eastAsia="標楷體" w:hint="eastAsia"/>
          <w:sz w:val="28"/>
          <w:szCs w:val="28"/>
        </w:rPr>
        <w:t>11</w:t>
      </w:r>
      <w:r w:rsidRPr="001442CC">
        <w:rPr>
          <w:rFonts w:eastAsia="標楷體" w:hint="eastAsia"/>
          <w:sz w:val="28"/>
          <w:szCs w:val="28"/>
        </w:rPr>
        <w:t>）。</w:t>
      </w:r>
    </w:p>
    <w:p w:rsidR="00D644A4" w:rsidRDefault="00D644A4" w:rsidP="00D644A4">
      <w:pPr>
        <w:spacing w:line="400" w:lineRule="exact"/>
        <w:ind w:left="840" w:hangingChars="300" w:hanging="840"/>
        <w:rPr>
          <w:rFonts w:eastAsia="標楷體"/>
          <w:sz w:val="28"/>
          <w:szCs w:val="28"/>
        </w:rPr>
      </w:pPr>
      <w:r w:rsidRPr="00704EE9">
        <w:rPr>
          <w:rFonts w:eastAsia="標楷體"/>
          <w:kern w:val="0"/>
          <w:sz w:val="28"/>
          <w:szCs w:val="28"/>
        </w:rPr>
        <w:t>決議：</w:t>
      </w:r>
      <w:r w:rsidR="00D75A85">
        <w:rPr>
          <w:rFonts w:eastAsia="標楷體" w:hint="eastAsia"/>
          <w:kern w:val="0"/>
          <w:sz w:val="28"/>
          <w:szCs w:val="28"/>
        </w:rPr>
        <w:t>本系</w:t>
      </w:r>
      <w:r w:rsidR="00D75A85" w:rsidRPr="001442CC">
        <w:rPr>
          <w:rFonts w:eastAsia="標楷體" w:hint="eastAsia"/>
          <w:sz w:val="28"/>
          <w:szCs w:val="28"/>
        </w:rPr>
        <w:t>「國立屏東科技大學</w:t>
      </w:r>
      <w:r w:rsidR="00D75A85">
        <w:rPr>
          <w:rFonts w:eastAsia="標楷體" w:hint="eastAsia"/>
          <w:sz w:val="28"/>
          <w:szCs w:val="28"/>
        </w:rPr>
        <w:t>森林</w:t>
      </w:r>
      <w:r w:rsidR="00D75A85" w:rsidRPr="001442CC">
        <w:rPr>
          <w:rFonts w:eastAsia="標楷體" w:hint="eastAsia"/>
          <w:sz w:val="28"/>
          <w:szCs w:val="28"/>
        </w:rPr>
        <w:t>系</w:t>
      </w:r>
      <w:r w:rsidR="00D75A85" w:rsidRPr="00F871B9">
        <w:rPr>
          <w:rFonts w:eastAsia="標楷體" w:hint="eastAsia"/>
          <w:sz w:val="28"/>
          <w:szCs w:val="28"/>
        </w:rPr>
        <w:t>研究生獎助學金作業細則</w:t>
      </w:r>
      <w:r w:rsidR="00D75A85" w:rsidRPr="001442CC">
        <w:rPr>
          <w:rFonts w:eastAsia="標楷體" w:hint="eastAsia"/>
          <w:sz w:val="28"/>
          <w:szCs w:val="28"/>
        </w:rPr>
        <w:t>」</w:t>
      </w:r>
      <w:r w:rsidR="00D75A85">
        <w:rPr>
          <w:rFonts w:eastAsia="標楷體" w:hint="eastAsia"/>
          <w:sz w:val="28"/>
          <w:szCs w:val="28"/>
        </w:rPr>
        <w:t>如下</w:t>
      </w:r>
      <w:r w:rsidR="00D75A85">
        <w:rPr>
          <w:rFonts w:eastAsia="標楷體" w:hint="eastAsia"/>
          <w:sz w:val="28"/>
          <w:szCs w:val="28"/>
        </w:rPr>
        <w:t>:</w:t>
      </w:r>
    </w:p>
    <w:p w:rsidR="00883BDB" w:rsidRPr="0046529F" w:rsidRDefault="00883BDB" w:rsidP="00883BDB">
      <w:pPr>
        <w:snapToGrid w:val="0"/>
        <w:spacing w:beforeLines="50" w:before="180" w:line="240" w:lineRule="atLeast"/>
        <w:jc w:val="center"/>
        <w:rPr>
          <w:rFonts w:eastAsia="標楷體"/>
          <w:b/>
          <w:sz w:val="32"/>
          <w:szCs w:val="32"/>
        </w:rPr>
      </w:pPr>
      <w:r w:rsidRPr="0046529F">
        <w:rPr>
          <w:rFonts w:eastAsia="標楷體" w:hint="eastAsia"/>
          <w:b/>
          <w:sz w:val="32"/>
          <w:szCs w:val="32"/>
        </w:rPr>
        <w:t>國立屏東科技大學</w:t>
      </w:r>
      <w:r>
        <w:rPr>
          <w:rFonts w:eastAsia="標楷體" w:hint="eastAsia"/>
          <w:b/>
          <w:sz w:val="32"/>
          <w:szCs w:val="32"/>
        </w:rPr>
        <w:t>森林</w:t>
      </w:r>
      <w:r w:rsidRPr="0046529F">
        <w:rPr>
          <w:rFonts w:eastAsia="標楷體" w:hint="eastAsia"/>
          <w:b/>
          <w:sz w:val="32"/>
          <w:szCs w:val="32"/>
        </w:rPr>
        <w:t>系研究生獎助學金作業細則</w:t>
      </w:r>
    </w:p>
    <w:p w:rsidR="00883BDB" w:rsidRPr="0046529F" w:rsidRDefault="00883BDB" w:rsidP="00883BDB">
      <w:pPr>
        <w:snapToGrid w:val="0"/>
        <w:spacing w:beforeLines="30" w:before="108" w:line="240" w:lineRule="atLeast"/>
        <w:jc w:val="right"/>
        <w:rPr>
          <w:rFonts w:eastAsia="標楷體"/>
          <w:sz w:val="20"/>
        </w:rPr>
      </w:pPr>
      <w:r w:rsidRPr="00481FFE">
        <w:rPr>
          <w:rFonts w:eastAsia="標楷體" w:hint="eastAsia"/>
          <w:sz w:val="20"/>
          <w:u w:val="single"/>
          <w:shd w:val="pct15" w:color="auto" w:fill="FFFFFF"/>
        </w:rPr>
        <w:t>10</w:t>
      </w:r>
      <w:r>
        <w:rPr>
          <w:rFonts w:eastAsia="標楷體" w:hint="eastAsia"/>
          <w:sz w:val="20"/>
          <w:u w:val="single"/>
          <w:shd w:val="pct15" w:color="auto" w:fill="FFFFFF"/>
        </w:rPr>
        <w:t>8</w:t>
      </w:r>
      <w:r w:rsidRPr="00481FFE">
        <w:rPr>
          <w:rFonts w:eastAsia="標楷體" w:hint="eastAsia"/>
          <w:sz w:val="20"/>
          <w:u w:val="single"/>
          <w:shd w:val="pct15" w:color="auto" w:fill="FFFFFF"/>
        </w:rPr>
        <w:t>.</w:t>
      </w:r>
      <w:r>
        <w:rPr>
          <w:rFonts w:eastAsia="標楷體" w:hint="eastAsia"/>
          <w:sz w:val="20"/>
          <w:u w:val="single"/>
          <w:shd w:val="pct15" w:color="auto" w:fill="FFFFFF"/>
        </w:rPr>
        <w:t>03</w:t>
      </w:r>
      <w:r w:rsidRPr="00481FFE">
        <w:rPr>
          <w:rFonts w:eastAsia="標楷體" w:hint="eastAsia"/>
          <w:sz w:val="20"/>
          <w:u w:val="single"/>
          <w:shd w:val="pct15" w:color="auto" w:fill="FFFFFF"/>
        </w:rPr>
        <w:t>.1</w:t>
      </w:r>
      <w:r>
        <w:rPr>
          <w:rFonts w:eastAsia="標楷體" w:hint="eastAsia"/>
          <w:sz w:val="20"/>
          <w:u w:val="single"/>
          <w:shd w:val="pct15" w:color="auto" w:fill="FFFFFF"/>
        </w:rPr>
        <w:t>4</w:t>
      </w:r>
      <w:r w:rsidRPr="00481FFE">
        <w:rPr>
          <w:rFonts w:eastAsia="標楷體" w:hint="eastAsia"/>
          <w:sz w:val="20"/>
          <w:u w:val="single"/>
          <w:shd w:val="pct15" w:color="auto" w:fill="FFFFFF"/>
        </w:rPr>
        <w:t xml:space="preserve">　</w:t>
      </w:r>
      <w:r w:rsidRPr="00481FFE">
        <w:rPr>
          <w:rFonts w:eastAsia="標楷體" w:hint="eastAsia"/>
          <w:sz w:val="20"/>
          <w:u w:val="single"/>
          <w:shd w:val="pct15" w:color="auto" w:fill="FFFFFF"/>
        </w:rPr>
        <w:t>10</w:t>
      </w:r>
      <w:r>
        <w:rPr>
          <w:rFonts w:eastAsia="標楷體" w:hint="eastAsia"/>
          <w:sz w:val="20"/>
          <w:u w:val="single"/>
          <w:shd w:val="pct15" w:color="auto" w:fill="FFFFFF"/>
        </w:rPr>
        <w:t>7</w:t>
      </w:r>
      <w:r w:rsidRPr="00481FFE">
        <w:rPr>
          <w:rFonts w:eastAsia="標楷體" w:hint="eastAsia"/>
          <w:sz w:val="20"/>
          <w:u w:val="single"/>
          <w:shd w:val="pct15" w:color="auto" w:fill="FFFFFF"/>
        </w:rPr>
        <w:t>學年度第</w:t>
      </w:r>
      <w:r>
        <w:rPr>
          <w:rFonts w:eastAsia="標楷體" w:hint="eastAsia"/>
          <w:sz w:val="20"/>
          <w:u w:val="single"/>
          <w:shd w:val="pct15" w:color="auto" w:fill="FFFFFF"/>
        </w:rPr>
        <w:t>2</w:t>
      </w:r>
      <w:r w:rsidRPr="00481FFE">
        <w:rPr>
          <w:rFonts w:eastAsia="標楷體" w:hint="eastAsia"/>
          <w:sz w:val="20"/>
          <w:u w:val="single"/>
          <w:shd w:val="pct15" w:color="auto" w:fill="FFFFFF"/>
        </w:rPr>
        <w:t>學期第</w:t>
      </w:r>
      <w:r>
        <w:rPr>
          <w:rFonts w:eastAsia="標楷體" w:hint="eastAsia"/>
          <w:sz w:val="20"/>
          <w:u w:val="single"/>
          <w:shd w:val="pct15" w:color="auto" w:fill="FFFFFF"/>
        </w:rPr>
        <w:t>1</w:t>
      </w:r>
      <w:r w:rsidRPr="00481FFE">
        <w:rPr>
          <w:rFonts w:eastAsia="標楷體" w:hint="eastAsia"/>
          <w:sz w:val="20"/>
          <w:u w:val="single"/>
          <w:shd w:val="pct15" w:color="auto" w:fill="FFFFFF"/>
        </w:rPr>
        <w:t>次系務會議</w:t>
      </w:r>
      <w:r w:rsidRPr="00481FFE">
        <w:rPr>
          <w:rFonts w:eastAsia="標楷體" w:hint="eastAsia"/>
          <w:sz w:val="20"/>
          <w:u w:val="single"/>
          <w:shd w:val="pct15" w:color="auto" w:fill="FFFFFF"/>
        </w:rPr>
        <w:t xml:space="preserve"> </w:t>
      </w:r>
      <w:r>
        <w:rPr>
          <w:rFonts w:eastAsia="標楷體" w:hint="eastAsia"/>
          <w:sz w:val="20"/>
          <w:u w:val="single"/>
          <w:shd w:val="pct15" w:color="auto" w:fill="FFFFFF"/>
        </w:rPr>
        <w:t>通過</w:t>
      </w:r>
    </w:p>
    <w:p w:rsidR="00883BDB" w:rsidRPr="00774E58" w:rsidRDefault="00883BDB" w:rsidP="00883BDB">
      <w:pPr>
        <w:adjustRightInd w:val="0"/>
        <w:spacing w:before="100" w:beforeAutospacing="1" w:after="100" w:afterAutospacing="1" w:line="520" w:lineRule="exact"/>
        <w:ind w:left="560" w:hangingChars="200" w:hanging="560"/>
        <w:contextualSpacing/>
        <w:rPr>
          <w:rFonts w:eastAsia="標楷體"/>
          <w:color w:val="000000" w:themeColor="text1"/>
          <w:sz w:val="28"/>
          <w:szCs w:val="28"/>
        </w:rPr>
      </w:pPr>
      <w:r>
        <w:rPr>
          <w:rFonts w:eastAsia="標楷體" w:hint="eastAsia"/>
          <w:color w:val="000000" w:themeColor="text1"/>
          <w:sz w:val="28"/>
          <w:szCs w:val="28"/>
        </w:rPr>
        <w:t>一、</w:t>
      </w:r>
      <w:r w:rsidRPr="00774E58">
        <w:rPr>
          <w:rFonts w:eastAsia="標楷體" w:hint="eastAsia"/>
          <w:color w:val="000000" w:themeColor="text1"/>
          <w:sz w:val="28"/>
          <w:szCs w:val="28"/>
        </w:rPr>
        <w:t>國立屏東科技大學（以下簡稱本校）森林系（以下簡稱本系）為獎勵研究生，特訂定本作業細則。</w:t>
      </w:r>
    </w:p>
    <w:p w:rsidR="00883BDB" w:rsidRPr="00774E58" w:rsidRDefault="00883BDB" w:rsidP="00883BDB">
      <w:pPr>
        <w:spacing w:before="100" w:beforeAutospacing="1" w:after="100" w:afterAutospacing="1" w:line="520" w:lineRule="exact"/>
        <w:ind w:left="560" w:hangingChars="200" w:hanging="560"/>
        <w:contextualSpacing/>
        <w:rPr>
          <w:rFonts w:eastAsia="標楷體"/>
          <w:color w:val="000000" w:themeColor="text1"/>
          <w:sz w:val="28"/>
          <w:szCs w:val="28"/>
        </w:rPr>
      </w:pPr>
      <w:r>
        <w:rPr>
          <w:rFonts w:eastAsia="標楷體" w:hint="eastAsia"/>
          <w:color w:val="000000" w:themeColor="text1"/>
          <w:sz w:val="28"/>
          <w:szCs w:val="28"/>
        </w:rPr>
        <w:t>二、</w:t>
      </w:r>
      <w:r w:rsidRPr="00774E58">
        <w:rPr>
          <w:rFonts w:eastAsia="標楷體" w:hint="eastAsia"/>
          <w:color w:val="000000" w:themeColor="text1"/>
          <w:sz w:val="28"/>
          <w:szCs w:val="28"/>
        </w:rPr>
        <w:t>經費來源：依據本校研究生獎助學金作業須知撥付金額分配之。</w:t>
      </w:r>
    </w:p>
    <w:p w:rsidR="00883BDB" w:rsidRPr="00774E58" w:rsidRDefault="00883BDB" w:rsidP="00883BDB">
      <w:pPr>
        <w:spacing w:before="100" w:beforeAutospacing="1" w:after="100" w:afterAutospacing="1" w:line="520" w:lineRule="exact"/>
        <w:ind w:left="560" w:hangingChars="200" w:hanging="560"/>
        <w:contextualSpacing/>
        <w:rPr>
          <w:rFonts w:eastAsia="標楷體"/>
          <w:color w:val="000000" w:themeColor="text1"/>
          <w:sz w:val="28"/>
          <w:szCs w:val="28"/>
        </w:rPr>
      </w:pPr>
      <w:r>
        <w:rPr>
          <w:rFonts w:eastAsia="標楷體" w:hint="eastAsia"/>
          <w:color w:val="000000" w:themeColor="text1"/>
          <w:sz w:val="28"/>
          <w:szCs w:val="28"/>
        </w:rPr>
        <w:t>三、</w:t>
      </w:r>
      <w:r w:rsidRPr="00774E58">
        <w:rPr>
          <w:rFonts w:eastAsia="標楷體" w:hint="eastAsia"/>
          <w:color w:val="000000" w:themeColor="text1"/>
          <w:sz w:val="28"/>
          <w:szCs w:val="28"/>
        </w:rPr>
        <w:t>申請資格：具本系正式學籍之在學研究生（不含在職專班）；研究生在校內、外專職者，不得申請本獎助學金。</w:t>
      </w:r>
    </w:p>
    <w:p w:rsidR="00883BDB" w:rsidRPr="00774E58" w:rsidRDefault="00883BDB" w:rsidP="00883BDB">
      <w:pPr>
        <w:spacing w:before="100" w:beforeAutospacing="1" w:after="100" w:afterAutospacing="1" w:line="520" w:lineRule="exact"/>
        <w:ind w:left="560" w:hangingChars="200" w:hanging="560"/>
        <w:contextualSpacing/>
        <w:rPr>
          <w:rFonts w:eastAsia="標楷體"/>
          <w:color w:val="000000" w:themeColor="text1"/>
          <w:sz w:val="28"/>
          <w:szCs w:val="28"/>
        </w:rPr>
      </w:pPr>
      <w:r>
        <w:rPr>
          <w:rFonts w:eastAsia="標楷體" w:hint="eastAsia"/>
          <w:color w:val="000000" w:themeColor="text1"/>
          <w:sz w:val="28"/>
          <w:szCs w:val="28"/>
        </w:rPr>
        <w:t>四、</w:t>
      </w:r>
      <w:r w:rsidRPr="00774E58">
        <w:rPr>
          <w:rFonts w:eastAsia="標楷體" w:hint="eastAsia"/>
          <w:color w:val="000000" w:themeColor="text1"/>
          <w:sz w:val="28"/>
          <w:szCs w:val="28"/>
        </w:rPr>
        <w:t>研究生獎助學金之發放金額及審查等相關規定由系務會議審定。</w:t>
      </w:r>
    </w:p>
    <w:p w:rsidR="00883BDB" w:rsidRPr="00C32702" w:rsidRDefault="00883BDB" w:rsidP="00C32702">
      <w:pPr>
        <w:spacing w:before="100" w:beforeAutospacing="1" w:after="100" w:afterAutospacing="1" w:line="520" w:lineRule="exact"/>
        <w:ind w:left="560" w:hangingChars="200" w:hanging="560"/>
        <w:contextualSpacing/>
        <w:rPr>
          <w:rFonts w:eastAsia="標楷體"/>
          <w:color w:val="000000" w:themeColor="text1"/>
          <w:sz w:val="28"/>
          <w:szCs w:val="28"/>
        </w:rPr>
      </w:pPr>
      <w:r>
        <w:rPr>
          <w:rFonts w:eastAsia="標楷體" w:hint="eastAsia"/>
          <w:color w:val="000000" w:themeColor="text1"/>
          <w:sz w:val="28"/>
          <w:szCs w:val="28"/>
        </w:rPr>
        <w:t>五、</w:t>
      </w:r>
      <w:r w:rsidRPr="00774E58">
        <w:rPr>
          <w:rFonts w:eastAsia="標楷體" w:hint="eastAsia"/>
          <w:color w:val="000000" w:themeColor="text1"/>
          <w:sz w:val="28"/>
          <w:szCs w:val="28"/>
        </w:rPr>
        <w:t>獎助學金之核發由本系審核後造冊，每學期請領一次。</w:t>
      </w:r>
    </w:p>
    <w:p w:rsidR="00D75A85" w:rsidRPr="00C32702" w:rsidRDefault="00883BDB" w:rsidP="00C32702">
      <w:pPr>
        <w:spacing w:before="100" w:beforeAutospacing="1" w:after="100" w:afterAutospacing="1" w:line="520" w:lineRule="exact"/>
        <w:ind w:left="560" w:hangingChars="200" w:hanging="560"/>
        <w:contextualSpacing/>
        <w:rPr>
          <w:rFonts w:eastAsia="標楷體"/>
          <w:color w:val="000000" w:themeColor="text1"/>
          <w:sz w:val="28"/>
          <w:szCs w:val="28"/>
        </w:rPr>
      </w:pPr>
      <w:r w:rsidRPr="00C32702">
        <w:rPr>
          <w:rFonts w:eastAsia="標楷體" w:hint="eastAsia"/>
          <w:color w:val="000000" w:themeColor="text1"/>
          <w:sz w:val="28"/>
          <w:szCs w:val="28"/>
        </w:rPr>
        <w:t>六、本作業細則經系務</w:t>
      </w:r>
      <w:r w:rsidRPr="00774E58">
        <w:rPr>
          <w:rFonts w:eastAsia="標楷體" w:hint="eastAsia"/>
          <w:color w:val="000000" w:themeColor="text1"/>
          <w:sz w:val="28"/>
          <w:szCs w:val="28"/>
        </w:rPr>
        <w:t>會議</w:t>
      </w:r>
      <w:r w:rsidRPr="00C32702">
        <w:rPr>
          <w:rFonts w:eastAsia="標楷體" w:hint="eastAsia"/>
          <w:color w:val="000000" w:themeColor="text1"/>
          <w:sz w:val="28"/>
          <w:szCs w:val="28"/>
        </w:rPr>
        <w:t>通過送學務處核備後施行，修正時亦同。</w:t>
      </w:r>
    </w:p>
    <w:p w:rsidR="00883BDB" w:rsidRPr="00704EE9" w:rsidRDefault="00883BDB" w:rsidP="00883BDB">
      <w:pPr>
        <w:spacing w:line="400" w:lineRule="exact"/>
        <w:ind w:left="840" w:hangingChars="300" w:hanging="840"/>
        <w:rPr>
          <w:rFonts w:eastAsia="標楷體"/>
          <w:kern w:val="0"/>
          <w:sz w:val="28"/>
          <w:szCs w:val="28"/>
        </w:rPr>
      </w:pPr>
    </w:p>
    <w:p w:rsidR="00296599" w:rsidRDefault="00D644A4" w:rsidP="00D644A4">
      <w:pPr>
        <w:spacing w:line="340" w:lineRule="exact"/>
        <w:rPr>
          <w:rFonts w:eastAsia="標楷體"/>
          <w:kern w:val="0"/>
          <w:sz w:val="28"/>
          <w:szCs w:val="28"/>
        </w:rPr>
      </w:pPr>
      <w:r w:rsidRPr="00704EE9">
        <w:rPr>
          <w:rFonts w:eastAsia="標楷體"/>
          <w:kern w:val="0"/>
          <w:sz w:val="28"/>
          <w:szCs w:val="28"/>
        </w:rPr>
        <w:t>執行情形：</w:t>
      </w:r>
    </w:p>
    <w:p w:rsidR="00D644A4" w:rsidRDefault="00D644A4" w:rsidP="00D644A4">
      <w:pPr>
        <w:spacing w:line="340" w:lineRule="exact"/>
        <w:rPr>
          <w:rFonts w:eastAsia="標楷體"/>
          <w:kern w:val="0"/>
          <w:sz w:val="28"/>
          <w:szCs w:val="28"/>
        </w:rPr>
      </w:pPr>
    </w:p>
    <w:p w:rsidR="004E43DE" w:rsidRPr="00704EE9" w:rsidRDefault="004E43DE" w:rsidP="004E43DE">
      <w:pPr>
        <w:spacing w:line="340" w:lineRule="exact"/>
        <w:rPr>
          <w:rFonts w:eastAsia="標楷體"/>
          <w:b/>
          <w:bCs/>
          <w:sz w:val="30"/>
          <w:szCs w:val="30"/>
        </w:rPr>
      </w:pPr>
      <w:r w:rsidRPr="00704EE9">
        <w:rPr>
          <w:rFonts w:eastAsia="標楷體"/>
          <w:b/>
          <w:bCs/>
          <w:sz w:val="30"/>
          <w:szCs w:val="30"/>
        </w:rPr>
        <w:lastRenderedPageBreak/>
        <w:t>玖、臨時提案</w:t>
      </w:r>
    </w:p>
    <w:p w:rsidR="00597B9A" w:rsidRPr="00704EE9" w:rsidRDefault="00597B9A" w:rsidP="00E32FAD">
      <w:pPr>
        <w:tabs>
          <w:tab w:val="left" w:pos="5400"/>
        </w:tabs>
        <w:snapToGrid w:val="0"/>
        <w:spacing w:beforeLines="50" w:before="180" w:line="240" w:lineRule="atLeast"/>
        <w:jc w:val="both"/>
        <w:rPr>
          <w:rFonts w:eastAsia="標楷體"/>
          <w:sz w:val="28"/>
          <w:szCs w:val="28"/>
          <w:shd w:val="clear" w:color="auto" w:fill="CCFFCC"/>
        </w:rPr>
      </w:pPr>
      <w:r>
        <w:rPr>
          <w:rFonts w:eastAsia="標楷體"/>
          <w:b/>
          <w:bCs/>
          <w:sz w:val="28"/>
          <w:szCs w:val="28"/>
          <w:shd w:val="clear" w:color="auto" w:fill="CCFFCC"/>
        </w:rPr>
        <w:t>提案</w:t>
      </w:r>
      <w:r>
        <w:rPr>
          <w:rFonts w:eastAsia="標楷體" w:hint="eastAsia"/>
          <w:b/>
          <w:bCs/>
          <w:sz w:val="28"/>
          <w:szCs w:val="28"/>
          <w:shd w:val="clear" w:color="auto" w:fill="CCFFCC"/>
        </w:rPr>
        <w:t>一</w:t>
      </w:r>
      <w:r w:rsidRPr="00704EE9">
        <w:rPr>
          <w:rFonts w:eastAsia="標楷體"/>
          <w:b/>
          <w:bCs/>
          <w:sz w:val="28"/>
          <w:szCs w:val="28"/>
          <w:shd w:val="clear" w:color="auto" w:fill="CCFFCC"/>
        </w:rPr>
        <w:t>：</w:t>
      </w:r>
      <w:r w:rsidRPr="00704EE9">
        <w:rPr>
          <w:rFonts w:eastAsia="標楷體"/>
          <w:sz w:val="28"/>
          <w:szCs w:val="28"/>
          <w:shd w:val="clear" w:color="auto" w:fill="CCFFCC"/>
        </w:rPr>
        <w:tab/>
      </w:r>
      <w:r w:rsidRPr="00704EE9">
        <w:rPr>
          <w:rFonts w:eastAsia="標楷體"/>
          <w:sz w:val="28"/>
          <w:szCs w:val="28"/>
          <w:shd w:val="clear" w:color="auto" w:fill="CCFFCC"/>
        </w:rPr>
        <w:t>提案單位：森林系</w:t>
      </w:r>
    </w:p>
    <w:p w:rsidR="00597B9A" w:rsidRPr="00704EE9" w:rsidRDefault="00597B9A" w:rsidP="00597B9A">
      <w:pPr>
        <w:spacing w:line="400" w:lineRule="exact"/>
        <w:ind w:left="848" w:hangingChars="303" w:hanging="848"/>
        <w:rPr>
          <w:rFonts w:eastAsia="標楷體"/>
          <w:kern w:val="0"/>
          <w:sz w:val="28"/>
          <w:szCs w:val="28"/>
        </w:rPr>
      </w:pPr>
      <w:r w:rsidRPr="00704EE9">
        <w:rPr>
          <w:rFonts w:eastAsia="標楷體"/>
          <w:kern w:val="0"/>
          <w:sz w:val="28"/>
          <w:szCs w:val="28"/>
        </w:rPr>
        <w:t>案由：</w:t>
      </w:r>
    </w:p>
    <w:p w:rsidR="00597B9A" w:rsidRPr="00704EE9" w:rsidRDefault="00597B9A" w:rsidP="00597B9A">
      <w:pPr>
        <w:tabs>
          <w:tab w:val="left" w:pos="6760"/>
        </w:tabs>
        <w:snapToGrid w:val="0"/>
        <w:spacing w:line="400" w:lineRule="exact"/>
        <w:ind w:left="991" w:hangingChars="354" w:hanging="991"/>
        <w:jc w:val="both"/>
        <w:rPr>
          <w:rFonts w:eastAsia="標楷體"/>
          <w:kern w:val="0"/>
          <w:sz w:val="28"/>
          <w:szCs w:val="28"/>
        </w:rPr>
      </w:pPr>
      <w:r w:rsidRPr="00704EE9">
        <w:rPr>
          <w:rFonts w:eastAsia="標楷體"/>
          <w:kern w:val="0"/>
          <w:sz w:val="28"/>
          <w:szCs w:val="28"/>
        </w:rPr>
        <w:t>說明：</w:t>
      </w:r>
    </w:p>
    <w:p w:rsidR="00597B9A" w:rsidRPr="00704EE9" w:rsidRDefault="00597B9A" w:rsidP="00597B9A">
      <w:pPr>
        <w:spacing w:line="400" w:lineRule="exact"/>
        <w:ind w:left="840" w:hangingChars="300" w:hanging="840"/>
        <w:rPr>
          <w:rFonts w:eastAsia="標楷體"/>
          <w:kern w:val="0"/>
          <w:sz w:val="28"/>
          <w:szCs w:val="28"/>
        </w:rPr>
      </w:pPr>
      <w:r w:rsidRPr="00704EE9">
        <w:rPr>
          <w:rFonts w:eastAsia="標楷體"/>
          <w:kern w:val="0"/>
          <w:sz w:val="28"/>
          <w:szCs w:val="28"/>
        </w:rPr>
        <w:t>決議：</w:t>
      </w:r>
    </w:p>
    <w:p w:rsidR="009A77E4" w:rsidRDefault="00597B9A" w:rsidP="00597B9A">
      <w:pPr>
        <w:snapToGrid w:val="0"/>
        <w:spacing w:line="340" w:lineRule="exact"/>
        <w:ind w:left="840" w:hangingChars="300" w:hanging="840"/>
        <w:rPr>
          <w:rFonts w:eastAsia="標楷體"/>
          <w:kern w:val="0"/>
          <w:sz w:val="28"/>
          <w:szCs w:val="28"/>
        </w:rPr>
      </w:pPr>
      <w:r w:rsidRPr="00704EE9">
        <w:rPr>
          <w:rFonts w:eastAsia="標楷體"/>
          <w:kern w:val="0"/>
          <w:sz w:val="28"/>
          <w:szCs w:val="28"/>
        </w:rPr>
        <w:t>執行情形：</w:t>
      </w:r>
    </w:p>
    <w:p w:rsidR="004E43DE" w:rsidRPr="009A77E4" w:rsidRDefault="009A77E4" w:rsidP="009A77E4">
      <w:pPr>
        <w:spacing w:line="340" w:lineRule="exact"/>
        <w:rPr>
          <w:rFonts w:eastAsia="標楷體"/>
          <w:b/>
          <w:bCs/>
          <w:sz w:val="30"/>
          <w:szCs w:val="30"/>
        </w:rPr>
      </w:pPr>
      <w:r w:rsidRPr="009A77E4">
        <w:rPr>
          <w:rFonts w:eastAsia="標楷體" w:hint="eastAsia"/>
          <w:b/>
          <w:bCs/>
          <w:sz w:val="30"/>
          <w:szCs w:val="30"/>
        </w:rPr>
        <w:t>拾</w:t>
      </w:r>
      <w:r w:rsidR="004E43DE" w:rsidRPr="009A77E4">
        <w:rPr>
          <w:rFonts w:eastAsia="標楷體"/>
          <w:b/>
          <w:bCs/>
          <w:sz w:val="30"/>
          <w:szCs w:val="30"/>
        </w:rPr>
        <w:t>、散會</w:t>
      </w:r>
    </w:p>
    <w:p w:rsidR="00FF6E10" w:rsidRPr="006A55DD" w:rsidRDefault="00FF6E10" w:rsidP="00701A0D">
      <w:pPr>
        <w:snapToGrid w:val="0"/>
        <w:spacing w:afterLines="50" w:after="180"/>
        <w:rPr>
          <w:rFonts w:asciiTheme="majorEastAsia" w:eastAsiaTheme="majorEastAsia" w:hAnsiTheme="majorEastAsia"/>
        </w:rPr>
      </w:pPr>
    </w:p>
    <w:sectPr w:rsidR="00FF6E10" w:rsidRPr="006A55DD" w:rsidSect="00C32702">
      <w:footerReference w:type="default" r:id="rId8"/>
      <w:pgSz w:w="11906" w:h="16838" w:code="9"/>
      <w:pgMar w:top="1440" w:right="1700" w:bottom="14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714" w:rsidRDefault="009C0714" w:rsidP="00D85892">
      <w:r>
        <w:separator/>
      </w:r>
    </w:p>
  </w:endnote>
  <w:endnote w:type="continuationSeparator" w:id="0">
    <w:p w:rsidR="009C0714" w:rsidRDefault="009C0714" w:rsidP="00D85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Malgun Gothic Semilight"/>
    <w:panose1 w:val="00000000000000000000"/>
    <w:charset w:val="00"/>
    <w:family w:val="roman"/>
    <w:notTrueType/>
    <w:pitch w:val="default"/>
    <w:sig w:usb0="00000003" w:usb1="08080000" w:usb2="00000010"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3050146"/>
      <w:docPartObj>
        <w:docPartGallery w:val="Page Numbers (Bottom of Page)"/>
        <w:docPartUnique/>
      </w:docPartObj>
    </w:sdtPr>
    <w:sdtEndPr/>
    <w:sdtContent>
      <w:p w:rsidR="00D75A85" w:rsidRDefault="00D75A85">
        <w:pPr>
          <w:pStyle w:val="ae"/>
          <w:jc w:val="center"/>
        </w:pPr>
        <w:r>
          <w:fldChar w:fldCharType="begin"/>
        </w:r>
        <w:r>
          <w:instrText>PAGE   \* MERGEFORMAT</w:instrText>
        </w:r>
        <w:r>
          <w:fldChar w:fldCharType="separate"/>
        </w:r>
        <w:r w:rsidR="004076D8" w:rsidRPr="004076D8">
          <w:rPr>
            <w:noProof/>
            <w:lang w:val="zh-TW"/>
          </w:rPr>
          <w:t>10</w:t>
        </w:r>
        <w:r>
          <w:rPr>
            <w:noProof/>
            <w:lang w:val="zh-TW"/>
          </w:rPr>
          <w:fldChar w:fldCharType="end"/>
        </w:r>
      </w:p>
    </w:sdtContent>
  </w:sdt>
  <w:p w:rsidR="00D75A85" w:rsidRDefault="00D75A85">
    <w:pPr>
      <w:pStyle w:val="ae"/>
    </w:pPr>
  </w:p>
  <w:p w:rsidR="00D75A85" w:rsidRDefault="00D75A8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714" w:rsidRDefault="009C0714" w:rsidP="00D85892">
      <w:r>
        <w:separator/>
      </w:r>
    </w:p>
  </w:footnote>
  <w:footnote w:type="continuationSeparator" w:id="0">
    <w:p w:rsidR="009C0714" w:rsidRDefault="009C0714" w:rsidP="00D8589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C2107"/>
    <w:multiLevelType w:val="hybridMultilevel"/>
    <w:tmpl w:val="359A9F0E"/>
    <w:lvl w:ilvl="0" w:tplc="3F7E3E14">
      <w:start w:val="1"/>
      <w:numFmt w:val="decimal"/>
      <w:pStyle w:val="a"/>
      <w:lvlText w:val="%1."/>
      <w:lvlJc w:val="left"/>
      <w:pPr>
        <w:ind w:left="905" w:hanging="480"/>
      </w:pPr>
      <w:rPr>
        <w:rFonts w:hint="eastAsia"/>
      </w:rPr>
    </w:lvl>
    <w:lvl w:ilvl="1" w:tplc="04090019">
      <w:start w:val="1"/>
      <w:numFmt w:val="ideographTraditional"/>
      <w:lvlText w:val="%2、"/>
      <w:lvlJc w:val="left"/>
      <w:pPr>
        <w:ind w:left="906"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721CF3"/>
    <w:multiLevelType w:val="hybridMultilevel"/>
    <w:tmpl w:val="760665F0"/>
    <w:lvl w:ilvl="0" w:tplc="1212847A">
      <w:start w:val="1"/>
      <w:numFmt w:val="taiwaneseCountingThousand"/>
      <w:lvlText w:val="%1、"/>
      <w:lvlJc w:val="left"/>
      <w:pPr>
        <w:tabs>
          <w:tab w:val="num" w:pos="1288"/>
        </w:tabs>
        <w:ind w:left="1288" w:hanging="720"/>
      </w:pPr>
      <w:rPr>
        <w:rFonts w:hint="default"/>
        <w:b w:val="0"/>
        <w:color w:val="auto"/>
        <w:lang w:val="en-US"/>
      </w:rPr>
    </w:lvl>
    <w:lvl w:ilvl="1" w:tplc="04090019" w:tentative="1">
      <w:start w:val="1"/>
      <w:numFmt w:val="ideographTraditional"/>
      <w:lvlText w:val="%2、"/>
      <w:lvlJc w:val="left"/>
      <w:pPr>
        <w:tabs>
          <w:tab w:val="num" w:pos="1266"/>
        </w:tabs>
        <w:ind w:left="1266" w:hanging="480"/>
      </w:pPr>
    </w:lvl>
    <w:lvl w:ilvl="2" w:tplc="0409001B" w:tentative="1">
      <w:start w:val="1"/>
      <w:numFmt w:val="lowerRoman"/>
      <w:lvlText w:val="%3."/>
      <w:lvlJc w:val="right"/>
      <w:pPr>
        <w:tabs>
          <w:tab w:val="num" w:pos="1746"/>
        </w:tabs>
        <w:ind w:left="1746" w:hanging="480"/>
      </w:pPr>
    </w:lvl>
    <w:lvl w:ilvl="3" w:tplc="0409000F" w:tentative="1">
      <w:start w:val="1"/>
      <w:numFmt w:val="decimal"/>
      <w:lvlText w:val="%4."/>
      <w:lvlJc w:val="left"/>
      <w:pPr>
        <w:tabs>
          <w:tab w:val="num" w:pos="2226"/>
        </w:tabs>
        <w:ind w:left="2226" w:hanging="480"/>
      </w:pPr>
    </w:lvl>
    <w:lvl w:ilvl="4" w:tplc="04090019" w:tentative="1">
      <w:start w:val="1"/>
      <w:numFmt w:val="ideographTraditional"/>
      <w:lvlText w:val="%5、"/>
      <w:lvlJc w:val="left"/>
      <w:pPr>
        <w:tabs>
          <w:tab w:val="num" w:pos="2706"/>
        </w:tabs>
        <w:ind w:left="2706" w:hanging="480"/>
      </w:pPr>
    </w:lvl>
    <w:lvl w:ilvl="5" w:tplc="0409001B" w:tentative="1">
      <w:start w:val="1"/>
      <w:numFmt w:val="lowerRoman"/>
      <w:lvlText w:val="%6."/>
      <w:lvlJc w:val="right"/>
      <w:pPr>
        <w:tabs>
          <w:tab w:val="num" w:pos="3186"/>
        </w:tabs>
        <w:ind w:left="3186" w:hanging="480"/>
      </w:pPr>
    </w:lvl>
    <w:lvl w:ilvl="6" w:tplc="0409000F" w:tentative="1">
      <w:start w:val="1"/>
      <w:numFmt w:val="decimal"/>
      <w:lvlText w:val="%7."/>
      <w:lvlJc w:val="left"/>
      <w:pPr>
        <w:tabs>
          <w:tab w:val="num" w:pos="3666"/>
        </w:tabs>
        <w:ind w:left="3666" w:hanging="480"/>
      </w:pPr>
    </w:lvl>
    <w:lvl w:ilvl="7" w:tplc="04090019" w:tentative="1">
      <w:start w:val="1"/>
      <w:numFmt w:val="ideographTraditional"/>
      <w:lvlText w:val="%8、"/>
      <w:lvlJc w:val="left"/>
      <w:pPr>
        <w:tabs>
          <w:tab w:val="num" w:pos="4146"/>
        </w:tabs>
        <w:ind w:left="4146" w:hanging="480"/>
      </w:pPr>
    </w:lvl>
    <w:lvl w:ilvl="8" w:tplc="0409001B" w:tentative="1">
      <w:start w:val="1"/>
      <w:numFmt w:val="lowerRoman"/>
      <w:lvlText w:val="%9."/>
      <w:lvlJc w:val="right"/>
      <w:pPr>
        <w:tabs>
          <w:tab w:val="num" w:pos="4626"/>
        </w:tabs>
        <w:ind w:left="4626" w:hanging="480"/>
      </w:pPr>
    </w:lvl>
  </w:abstractNum>
  <w:abstractNum w:abstractNumId="2" w15:restartNumberingAfterBreak="0">
    <w:nsid w:val="08D04E46"/>
    <w:multiLevelType w:val="hybridMultilevel"/>
    <w:tmpl w:val="A3B00FAA"/>
    <w:lvl w:ilvl="0" w:tplc="7E7E14B4">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E0E476A"/>
    <w:multiLevelType w:val="hybridMultilevel"/>
    <w:tmpl w:val="57D28DB4"/>
    <w:lvl w:ilvl="0" w:tplc="60A40A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9BB1EE3"/>
    <w:multiLevelType w:val="hybridMultilevel"/>
    <w:tmpl w:val="8A1A6B24"/>
    <w:lvl w:ilvl="0" w:tplc="69264652">
      <w:start w:val="1"/>
      <w:numFmt w:val="ideographLegalTraditional"/>
      <w:pStyle w:val="a0"/>
      <w:lvlText w:val="%1、"/>
      <w:lvlJc w:val="left"/>
      <w:pPr>
        <w:tabs>
          <w:tab w:val="num" w:pos="960"/>
        </w:tabs>
        <w:ind w:left="960" w:hanging="480"/>
      </w:pPr>
      <w:rPr>
        <w:rFonts w:hint="eastAsia"/>
        <w:color w:val="auto"/>
        <w:sz w:val="24"/>
        <w:szCs w:val="24"/>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1234324"/>
    <w:multiLevelType w:val="hybridMultilevel"/>
    <w:tmpl w:val="7CEE4088"/>
    <w:lvl w:ilvl="0" w:tplc="EC4492E8">
      <w:start w:val="3"/>
      <w:numFmt w:val="decimal"/>
      <w:lvlText w:val="%1."/>
      <w:lvlJc w:val="left"/>
      <w:pPr>
        <w:ind w:left="1080" w:hanging="36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32F46575"/>
    <w:multiLevelType w:val="hybridMultilevel"/>
    <w:tmpl w:val="FCE20884"/>
    <w:lvl w:ilvl="0" w:tplc="B8F29B8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77B247A"/>
    <w:multiLevelType w:val="hybridMultilevel"/>
    <w:tmpl w:val="30C43A36"/>
    <w:lvl w:ilvl="0" w:tplc="3276375C">
      <w:start w:val="1"/>
      <w:numFmt w:val="decimal"/>
      <w:lvlText w:val="%1."/>
      <w:lvlJc w:val="left"/>
      <w:pPr>
        <w:ind w:left="48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79A5E61"/>
    <w:multiLevelType w:val="hybridMultilevel"/>
    <w:tmpl w:val="C4244E54"/>
    <w:lvl w:ilvl="0" w:tplc="5A805D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AB61752"/>
    <w:multiLevelType w:val="hybridMultilevel"/>
    <w:tmpl w:val="9C48F566"/>
    <w:lvl w:ilvl="0" w:tplc="F40AEA86">
      <w:start w:val="1"/>
      <w:numFmt w:val="taiwaneseCountingThousand"/>
      <w:lvlText w:val="%1、"/>
      <w:lvlJc w:val="left"/>
      <w:pPr>
        <w:ind w:left="510" w:hanging="510"/>
      </w:pPr>
      <w:rPr>
        <w:rFonts w:cs="DFKaiShu-SB-Estd-BF" w:hint="default"/>
        <w:color w:val="0070C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192E3D"/>
    <w:multiLevelType w:val="hybridMultilevel"/>
    <w:tmpl w:val="3F564F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26B3B7C"/>
    <w:multiLevelType w:val="hybridMultilevel"/>
    <w:tmpl w:val="9A7290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27846D8"/>
    <w:multiLevelType w:val="hybridMultilevel"/>
    <w:tmpl w:val="305C9E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8D314C4"/>
    <w:multiLevelType w:val="hybridMultilevel"/>
    <w:tmpl w:val="B6F43826"/>
    <w:lvl w:ilvl="0" w:tplc="276CB894">
      <w:start w:val="1"/>
      <w:numFmt w:val="decimal"/>
      <w:lvlText w:val="%1."/>
      <w:lvlJc w:val="left"/>
      <w:pPr>
        <w:ind w:left="48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3FA5C67"/>
    <w:multiLevelType w:val="hybridMultilevel"/>
    <w:tmpl w:val="37B6B2DA"/>
    <w:lvl w:ilvl="0" w:tplc="3276375C">
      <w:start w:val="1"/>
      <w:numFmt w:val="decimal"/>
      <w:lvlText w:val="%1."/>
      <w:lvlJc w:val="left"/>
      <w:pPr>
        <w:ind w:left="48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FF74A01"/>
    <w:multiLevelType w:val="hybridMultilevel"/>
    <w:tmpl w:val="8CD68A94"/>
    <w:lvl w:ilvl="0" w:tplc="3276375C">
      <w:start w:val="1"/>
      <w:numFmt w:val="decimal"/>
      <w:lvlText w:val="%1."/>
      <w:lvlJc w:val="left"/>
      <w:pPr>
        <w:ind w:left="48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6824F2D"/>
    <w:multiLevelType w:val="hybridMultilevel"/>
    <w:tmpl w:val="760665F0"/>
    <w:lvl w:ilvl="0" w:tplc="1212847A">
      <w:start w:val="1"/>
      <w:numFmt w:val="taiwaneseCountingThousand"/>
      <w:lvlText w:val="%1、"/>
      <w:lvlJc w:val="left"/>
      <w:pPr>
        <w:tabs>
          <w:tab w:val="num" w:pos="1146"/>
        </w:tabs>
        <w:ind w:left="1146" w:hanging="720"/>
      </w:pPr>
      <w:rPr>
        <w:rFonts w:hint="default"/>
        <w:b w:val="0"/>
        <w:color w:val="auto"/>
        <w:lang w:val="en-US"/>
      </w:rPr>
    </w:lvl>
    <w:lvl w:ilvl="1" w:tplc="04090019">
      <w:start w:val="1"/>
      <w:numFmt w:val="ideographTraditional"/>
      <w:lvlText w:val="%2、"/>
      <w:lvlJc w:val="left"/>
      <w:pPr>
        <w:tabs>
          <w:tab w:val="num" w:pos="1975"/>
        </w:tabs>
        <w:ind w:left="1975" w:hanging="480"/>
      </w:pPr>
    </w:lvl>
    <w:lvl w:ilvl="2" w:tplc="0409001B" w:tentative="1">
      <w:start w:val="1"/>
      <w:numFmt w:val="lowerRoman"/>
      <w:lvlText w:val="%3."/>
      <w:lvlJc w:val="right"/>
      <w:pPr>
        <w:tabs>
          <w:tab w:val="num" w:pos="2455"/>
        </w:tabs>
        <w:ind w:left="2455" w:hanging="480"/>
      </w:pPr>
    </w:lvl>
    <w:lvl w:ilvl="3" w:tplc="0409000F" w:tentative="1">
      <w:start w:val="1"/>
      <w:numFmt w:val="decimal"/>
      <w:lvlText w:val="%4."/>
      <w:lvlJc w:val="left"/>
      <w:pPr>
        <w:tabs>
          <w:tab w:val="num" w:pos="2935"/>
        </w:tabs>
        <w:ind w:left="2935" w:hanging="480"/>
      </w:pPr>
    </w:lvl>
    <w:lvl w:ilvl="4" w:tplc="04090019" w:tentative="1">
      <w:start w:val="1"/>
      <w:numFmt w:val="ideographTraditional"/>
      <w:lvlText w:val="%5、"/>
      <w:lvlJc w:val="left"/>
      <w:pPr>
        <w:tabs>
          <w:tab w:val="num" w:pos="3415"/>
        </w:tabs>
        <w:ind w:left="3415" w:hanging="480"/>
      </w:pPr>
    </w:lvl>
    <w:lvl w:ilvl="5" w:tplc="0409001B" w:tentative="1">
      <w:start w:val="1"/>
      <w:numFmt w:val="lowerRoman"/>
      <w:lvlText w:val="%6."/>
      <w:lvlJc w:val="right"/>
      <w:pPr>
        <w:tabs>
          <w:tab w:val="num" w:pos="3895"/>
        </w:tabs>
        <w:ind w:left="3895" w:hanging="480"/>
      </w:pPr>
    </w:lvl>
    <w:lvl w:ilvl="6" w:tplc="0409000F" w:tentative="1">
      <w:start w:val="1"/>
      <w:numFmt w:val="decimal"/>
      <w:lvlText w:val="%7."/>
      <w:lvlJc w:val="left"/>
      <w:pPr>
        <w:tabs>
          <w:tab w:val="num" w:pos="4375"/>
        </w:tabs>
        <w:ind w:left="4375" w:hanging="480"/>
      </w:pPr>
    </w:lvl>
    <w:lvl w:ilvl="7" w:tplc="04090019" w:tentative="1">
      <w:start w:val="1"/>
      <w:numFmt w:val="ideographTraditional"/>
      <w:lvlText w:val="%8、"/>
      <w:lvlJc w:val="left"/>
      <w:pPr>
        <w:tabs>
          <w:tab w:val="num" w:pos="4855"/>
        </w:tabs>
        <w:ind w:left="4855" w:hanging="480"/>
      </w:pPr>
    </w:lvl>
    <w:lvl w:ilvl="8" w:tplc="0409001B" w:tentative="1">
      <w:start w:val="1"/>
      <w:numFmt w:val="lowerRoman"/>
      <w:lvlText w:val="%9."/>
      <w:lvlJc w:val="right"/>
      <w:pPr>
        <w:tabs>
          <w:tab w:val="num" w:pos="5335"/>
        </w:tabs>
        <w:ind w:left="5335" w:hanging="480"/>
      </w:pPr>
    </w:lvl>
  </w:abstractNum>
  <w:abstractNum w:abstractNumId="17" w15:restartNumberingAfterBreak="0">
    <w:nsid w:val="67211CF6"/>
    <w:multiLevelType w:val="hybridMultilevel"/>
    <w:tmpl w:val="E87C5D1C"/>
    <w:lvl w:ilvl="0" w:tplc="B4ACA79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8" w15:restartNumberingAfterBreak="0">
    <w:nsid w:val="6BA1591C"/>
    <w:multiLevelType w:val="hybridMultilevel"/>
    <w:tmpl w:val="760665F0"/>
    <w:lvl w:ilvl="0" w:tplc="1212847A">
      <w:start w:val="1"/>
      <w:numFmt w:val="taiwaneseCountingThousand"/>
      <w:lvlText w:val="%1、"/>
      <w:lvlJc w:val="left"/>
      <w:pPr>
        <w:tabs>
          <w:tab w:val="num" w:pos="1288"/>
        </w:tabs>
        <w:ind w:left="1288" w:hanging="720"/>
      </w:pPr>
      <w:rPr>
        <w:rFonts w:hint="default"/>
        <w:b w:val="0"/>
        <w:color w:val="auto"/>
        <w:lang w:val="en-US"/>
      </w:rPr>
    </w:lvl>
    <w:lvl w:ilvl="1" w:tplc="04090019" w:tentative="1">
      <w:start w:val="1"/>
      <w:numFmt w:val="ideographTraditional"/>
      <w:lvlText w:val="%2、"/>
      <w:lvlJc w:val="left"/>
      <w:pPr>
        <w:tabs>
          <w:tab w:val="num" w:pos="1266"/>
        </w:tabs>
        <w:ind w:left="1266" w:hanging="480"/>
      </w:pPr>
    </w:lvl>
    <w:lvl w:ilvl="2" w:tplc="0409001B" w:tentative="1">
      <w:start w:val="1"/>
      <w:numFmt w:val="lowerRoman"/>
      <w:lvlText w:val="%3."/>
      <w:lvlJc w:val="right"/>
      <w:pPr>
        <w:tabs>
          <w:tab w:val="num" w:pos="1746"/>
        </w:tabs>
        <w:ind w:left="1746" w:hanging="480"/>
      </w:pPr>
    </w:lvl>
    <w:lvl w:ilvl="3" w:tplc="0409000F" w:tentative="1">
      <w:start w:val="1"/>
      <w:numFmt w:val="decimal"/>
      <w:lvlText w:val="%4."/>
      <w:lvlJc w:val="left"/>
      <w:pPr>
        <w:tabs>
          <w:tab w:val="num" w:pos="2226"/>
        </w:tabs>
        <w:ind w:left="2226" w:hanging="480"/>
      </w:pPr>
    </w:lvl>
    <w:lvl w:ilvl="4" w:tplc="04090019" w:tentative="1">
      <w:start w:val="1"/>
      <w:numFmt w:val="ideographTraditional"/>
      <w:lvlText w:val="%5、"/>
      <w:lvlJc w:val="left"/>
      <w:pPr>
        <w:tabs>
          <w:tab w:val="num" w:pos="2706"/>
        </w:tabs>
        <w:ind w:left="2706" w:hanging="480"/>
      </w:pPr>
    </w:lvl>
    <w:lvl w:ilvl="5" w:tplc="0409001B" w:tentative="1">
      <w:start w:val="1"/>
      <w:numFmt w:val="lowerRoman"/>
      <w:lvlText w:val="%6."/>
      <w:lvlJc w:val="right"/>
      <w:pPr>
        <w:tabs>
          <w:tab w:val="num" w:pos="3186"/>
        </w:tabs>
        <w:ind w:left="3186" w:hanging="480"/>
      </w:pPr>
    </w:lvl>
    <w:lvl w:ilvl="6" w:tplc="0409000F" w:tentative="1">
      <w:start w:val="1"/>
      <w:numFmt w:val="decimal"/>
      <w:lvlText w:val="%7."/>
      <w:lvlJc w:val="left"/>
      <w:pPr>
        <w:tabs>
          <w:tab w:val="num" w:pos="3666"/>
        </w:tabs>
        <w:ind w:left="3666" w:hanging="480"/>
      </w:pPr>
    </w:lvl>
    <w:lvl w:ilvl="7" w:tplc="04090019" w:tentative="1">
      <w:start w:val="1"/>
      <w:numFmt w:val="ideographTraditional"/>
      <w:lvlText w:val="%8、"/>
      <w:lvlJc w:val="left"/>
      <w:pPr>
        <w:tabs>
          <w:tab w:val="num" w:pos="4146"/>
        </w:tabs>
        <w:ind w:left="4146" w:hanging="480"/>
      </w:pPr>
    </w:lvl>
    <w:lvl w:ilvl="8" w:tplc="0409001B" w:tentative="1">
      <w:start w:val="1"/>
      <w:numFmt w:val="lowerRoman"/>
      <w:lvlText w:val="%9."/>
      <w:lvlJc w:val="right"/>
      <w:pPr>
        <w:tabs>
          <w:tab w:val="num" w:pos="4626"/>
        </w:tabs>
        <w:ind w:left="4626" w:hanging="480"/>
      </w:pPr>
    </w:lvl>
  </w:abstractNum>
  <w:abstractNum w:abstractNumId="19" w15:restartNumberingAfterBreak="0">
    <w:nsid w:val="6CB7053A"/>
    <w:multiLevelType w:val="hybridMultilevel"/>
    <w:tmpl w:val="7E14322C"/>
    <w:lvl w:ilvl="0" w:tplc="19DA3924">
      <w:start w:val="1"/>
      <w:numFmt w:val="taiwaneseCountingThousand"/>
      <w:lvlText w:val="%1、"/>
      <w:lvlJc w:val="left"/>
      <w:pPr>
        <w:ind w:left="720" w:hanging="720"/>
      </w:pPr>
      <w:rPr>
        <w:rFont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ABC4B33"/>
    <w:multiLevelType w:val="hybridMultilevel"/>
    <w:tmpl w:val="6F6A932E"/>
    <w:lvl w:ilvl="0" w:tplc="BEC05582">
      <w:start w:val="1"/>
      <w:numFmt w:val="decimal"/>
      <w:lvlText w:val="%1."/>
      <w:lvlJc w:val="left"/>
      <w:pPr>
        <w:ind w:left="48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C03403A"/>
    <w:multiLevelType w:val="hybridMultilevel"/>
    <w:tmpl w:val="52FE64E8"/>
    <w:lvl w:ilvl="0" w:tplc="3276375C">
      <w:start w:val="1"/>
      <w:numFmt w:val="decimal"/>
      <w:lvlText w:val="%1."/>
      <w:lvlJc w:val="left"/>
      <w:pPr>
        <w:ind w:left="1332" w:hanging="1332"/>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6"/>
  </w:num>
  <w:num w:numId="3">
    <w:abstractNumId w:val="4"/>
  </w:num>
  <w:num w:numId="4">
    <w:abstractNumId w:val="9"/>
  </w:num>
  <w:num w:numId="5">
    <w:abstractNumId w:val="19"/>
  </w:num>
  <w:num w:numId="6">
    <w:abstractNumId w:val="8"/>
  </w:num>
  <w:num w:numId="7">
    <w:abstractNumId w:val="3"/>
  </w:num>
  <w:num w:numId="8">
    <w:abstractNumId w:val="2"/>
  </w:num>
  <w:num w:numId="9">
    <w:abstractNumId w:val="17"/>
  </w:num>
  <w:num w:numId="10">
    <w:abstractNumId w:val="5"/>
  </w:num>
  <w:num w:numId="11">
    <w:abstractNumId w:val="11"/>
  </w:num>
  <w:num w:numId="12">
    <w:abstractNumId w:val="21"/>
  </w:num>
  <w:num w:numId="13">
    <w:abstractNumId w:val="14"/>
  </w:num>
  <w:num w:numId="14">
    <w:abstractNumId w:val="12"/>
  </w:num>
  <w:num w:numId="15">
    <w:abstractNumId w:val="15"/>
  </w:num>
  <w:num w:numId="16">
    <w:abstractNumId w:val="16"/>
  </w:num>
  <w:num w:numId="17">
    <w:abstractNumId w:val="10"/>
  </w:num>
  <w:num w:numId="18">
    <w:abstractNumId w:val="1"/>
  </w:num>
  <w:num w:numId="19">
    <w:abstractNumId w:val="7"/>
  </w:num>
  <w:num w:numId="20">
    <w:abstractNumId w:val="18"/>
  </w:num>
  <w:num w:numId="21">
    <w:abstractNumId w:val="20"/>
  </w:num>
  <w:num w:numId="22">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E54"/>
    <w:rsid w:val="00000C38"/>
    <w:rsid w:val="00002EAC"/>
    <w:rsid w:val="000053DB"/>
    <w:rsid w:val="00005499"/>
    <w:rsid w:val="000063C7"/>
    <w:rsid w:val="00006677"/>
    <w:rsid w:val="00006F52"/>
    <w:rsid w:val="000071AD"/>
    <w:rsid w:val="0000742E"/>
    <w:rsid w:val="0001356C"/>
    <w:rsid w:val="00024934"/>
    <w:rsid w:val="00024C95"/>
    <w:rsid w:val="00030348"/>
    <w:rsid w:val="0003307F"/>
    <w:rsid w:val="0003398D"/>
    <w:rsid w:val="00033BCA"/>
    <w:rsid w:val="000354FE"/>
    <w:rsid w:val="00036914"/>
    <w:rsid w:val="0003748C"/>
    <w:rsid w:val="00037A3D"/>
    <w:rsid w:val="000414B0"/>
    <w:rsid w:val="00044BCA"/>
    <w:rsid w:val="00044F67"/>
    <w:rsid w:val="0004600E"/>
    <w:rsid w:val="00046D8E"/>
    <w:rsid w:val="000501CB"/>
    <w:rsid w:val="000514A2"/>
    <w:rsid w:val="00053110"/>
    <w:rsid w:val="00055D0B"/>
    <w:rsid w:val="000569FF"/>
    <w:rsid w:val="00064AF0"/>
    <w:rsid w:val="0006706E"/>
    <w:rsid w:val="00071D56"/>
    <w:rsid w:val="000727D8"/>
    <w:rsid w:val="0007463E"/>
    <w:rsid w:val="00075A91"/>
    <w:rsid w:val="00076355"/>
    <w:rsid w:val="0008081F"/>
    <w:rsid w:val="00081496"/>
    <w:rsid w:val="00081724"/>
    <w:rsid w:val="00081DB2"/>
    <w:rsid w:val="0008443B"/>
    <w:rsid w:val="00090002"/>
    <w:rsid w:val="00092930"/>
    <w:rsid w:val="00093AAF"/>
    <w:rsid w:val="000951F8"/>
    <w:rsid w:val="00095AB2"/>
    <w:rsid w:val="00097C23"/>
    <w:rsid w:val="000A1863"/>
    <w:rsid w:val="000A576A"/>
    <w:rsid w:val="000A5DD8"/>
    <w:rsid w:val="000B0002"/>
    <w:rsid w:val="000B20EF"/>
    <w:rsid w:val="000B2493"/>
    <w:rsid w:val="000B3EAB"/>
    <w:rsid w:val="000B47E0"/>
    <w:rsid w:val="000B6F56"/>
    <w:rsid w:val="000B778B"/>
    <w:rsid w:val="000C2F77"/>
    <w:rsid w:val="000C4A00"/>
    <w:rsid w:val="000C5E37"/>
    <w:rsid w:val="000D0472"/>
    <w:rsid w:val="000D11A6"/>
    <w:rsid w:val="000D2E65"/>
    <w:rsid w:val="000D3075"/>
    <w:rsid w:val="000D48DA"/>
    <w:rsid w:val="000D56F9"/>
    <w:rsid w:val="000D7968"/>
    <w:rsid w:val="000E01CC"/>
    <w:rsid w:val="000E30DB"/>
    <w:rsid w:val="000E3791"/>
    <w:rsid w:val="000E6685"/>
    <w:rsid w:val="000E709C"/>
    <w:rsid w:val="000E79AD"/>
    <w:rsid w:val="000F247A"/>
    <w:rsid w:val="000F32D1"/>
    <w:rsid w:val="000F335C"/>
    <w:rsid w:val="00103C64"/>
    <w:rsid w:val="001061CA"/>
    <w:rsid w:val="00106955"/>
    <w:rsid w:val="001078FA"/>
    <w:rsid w:val="001115B2"/>
    <w:rsid w:val="001116CC"/>
    <w:rsid w:val="001129A2"/>
    <w:rsid w:val="00113980"/>
    <w:rsid w:val="0011433A"/>
    <w:rsid w:val="0011537A"/>
    <w:rsid w:val="00117C57"/>
    <w:rsid w:val="00117D30"/>
    <w:rsid w:val="00120370"/>
    <w:rsid w:val="00120FAD"/>
    <w:rsid w:val="00123D1A"/>
    <w:rsid w:val="0012439E"/>
    <w:rsid w:val="00132D4E"/>
    <w:rsid w:val="001342BB"/>
    <w:rsid w:val="00134AAE"/>
    <w:rsid w:val="00136D2F"/>
    <w:rsid w:val="00137CF3"/>
    <w:rsid w:val="0014165E"/>
    <w:rsid w:val="0014351F"/>
    <w:rsid w:val="0014450B"/>
    <w:rsid w:val="001446F9"/>
    <w:rsid w:val="0014717D"/>
    <w:rsid w:val="0014799E"/>
    <w:rsid w:val="001526F0"/>
    <w:rsid w:val="00154AA7"/>
    <w:rsid w:val="00155CFB"/>
    <w:rsid w:val="001610AA"/>
    <w:rsid w:val="00161153"/>
    <w:rsid w:val="00161316"/>
    <w:rsid w:val="00164135"/>
    <w:rsid w:val="0016513F"/>
    <w:rsid w:val="001662E9"/>
    <w:rsid w:val="0016676B"/>
    <w:rsid w:val="0016708B"/>
    <w:rsid w:val="00170D9F"/>
    <w:rsid w:val="00171D7B"/>
    <w:rsid w:val="0017332E"/>
    <w:rsid w:val="00177C27"/>
    <w:rsid w:val="00180153"/>
    <w:rsid w:val="00180777"/>
    <w:rsid w:val="00183B67"/>
    <w:rsid w:val="00184C53"/>
    <w:rsid w:val="001853FF"/>
    <w:rsid w:val="00185E06"/>
    <w:rsid w:val="001867A7"/>
    <w:rsid w:val="00190AE9"/>
    <w:rsid w:val="00193DCE"/>
    <w:rsid w:val="001960F1"/>
    <w:rsid w:val="00197026"/>
    <w:rsid w:val="001A0976"/>
    <w:rsid w:val="001A1309"/>
    <w:rsid w:val="001A39F8"/>
    <w:rsid w:val="001A3AE5"/>
    <w:rsid w:val="001A3F07"/>
    <w:rsid w:val="001A49C3"/>
    <w:rsid w:val="001A54A6"/>
    <w:rsid w:val="001B0553"/>
    <w:rsid w:val="001B17D0"/>
    <w:rsid w:val="001B55CA"/>
    <w:rsid w:val="001B59FB"/>
    <w:rsid w:val="001B670B"/>
    <w:rsid w:val="001B6803"/>
    <w:rsid w:val="001B6BAF"/>
    <w:rsid w:val="001B6BCE"/>
    <w:rsid w:val="001C099B"/>
    <w:rsid w:val="001C2212"/>
    <w:rsid w:val="001C2FFD"/>
    <w:rsid w:val="001C38BA"/>
    <w:rsid w:val="001C3B7F"/>
    <w:rsid w:val="001C3BBA"/>
    <w:rsid w:val="001C4ABD"/>
    <w:rsid w:val="001C674C"/>
    <w:rsid w:val="001C7021"/>
    <w:rsid w:val="001C7F66"/>
    <w:rsid w:val="001D13E0"/>
    <w:rsid w:val="001D32C2"/>
    <w:rsid w:val="001D355F"/>
    <w:rsid w:val="001D5770"/>
    <w:rsid w:val="001D59F8"/>
    <w:rsid w:val="001D72B2"/>
    <w:rsid w:val="001E27E0"/>
    <w:rsid w:val="001E30A5"/>
    <w:rsid w:val="001E4507"/>
    <w:rsid w:val="001E7EF0"/>
    <w:rsid w:val="001F033F"/>
    <w:rsid w:val="001F0890"/>
    <w:rsid w:val="001F442B"/>
    <w:rsid w:val="001F4451"/>
    <w:rsid w:val="001F73F8"/>
    <w:rsid w:val="001F7594"/>
    <w:rsid w:val="001F78A2"/>
    <w:rsid w:val="00201583"/>
    <w:rsid w:val="002055AD"/>
    <w:rsid w:val="00205B2B"/>
    <w:rsid w:val="00207412"/>
    <w:rsid w:val="00213599"/>
    <w:rsid w:val="00214973"/>
    <w:rsid w:val="0021516C"/>
    <w:rsid w:val="00221F36"/>
    <w:rsid w:val="002237A9"/>
    <w:rsid w:val="00223E42"/>
    <w:rsid w:val="002266C8"/>
    <w:rsid w:val="00230127"/>
    <w:rsid w:val="00230995"/>
    <w:rsid w:val="00232665"/>
    <w:rsid w:val="00233039"/>
    <w:rsid w:val="00233A6D"/>
    <w:rsid w:val="00237FBC"/>
    <w:rsid w:val="00242B16"/>
    <w:rsid w:val="00243A3D"/>
    <w:rsid w:val="00245931"/>
    <w:rsid w:val="00245E15"/>
    <w:rsid w:val="00246A6F"/>
    <w:rsid w:val="00246DD4"/>
    <w:rsid w:val="00251220"/>
    <w:rsid w:val="00252D7A"/>
    <w:rsid w:val="00254BB5"/>
    <w:rsid w:val="00257C0D"/>
    <w:rsid w:val="00265D2C"/>
    <w:rsid w:val="00266231"/>
    <w:rsid w:val="0027029F"/>
    <w:rsid w:val="00273590"/>
    <w:rsid w:val="002756D3"/>
    <w:rsid w:val="002761F2"/>
    <w:rsid w:val="002767FE"/>
    <w:rsid w:val="002810B8"/>
    <w:rsid w:val="00281EB1"/>
    <w:rsid w:val="00282184"/>
    <w:rsid w:val="00282B1A"/>
    <w:rsid w:val="00287670"/>
    <w:rsid w:val="00291B07"/>
    <w:rsid w:val="002947D3"/>
    <w:rsid w:val="0029618B"/>
    <w:rsid w:val="00296599"/>
    <w:rsid w:val="00296E83"/>
    <w:rsid w:val="002A10C8"/>
    <w:rsid w:val="002A3512"/>
    <w:rsid w:val="002B10C3"/>
    <w:rsid w:val="002B3B39"/>
    <w:rsid w:val="002C151A"/>
    <w:rsid w:val="002C3436"/>
    <w:rsid w:val="002C4FA0"/>
    <w:rsid w:val="002C5511"/>
    <w:rsid w:val="002C64AC"/>
    <w:rsid w:val="002C6AEC"/>
    <w:rsid w:val="002C6B17"/>
    <w:rsid w:val="002C7080"/>
    <w:rsid w:val="002C7BB5"/>
    <w:rsid w:val="002C7E30"/>
    <w:rsid w:val="002D0BE3"/>
    <w:rsid w:val="002D126E"/>
    <w:rsid w:val="002D4376"/>
    <w:rsid w:val="002D46C3"/>
    <w:rsid w:val="002D4BBB"/>
    <w:rsid w:val="002D4D25"/>
    <w:rsid w:val="002D4DB4"/>
    <w:rsid w:val="002D599D"/>
    <w:rsid w:val="002D621A"/>
    <w:rsid w:val="002E6018"/>
    <w:rsid w:val="002E6E44"/>
    <w:rsid w:val="002F5F4D"/>
    <w:rsid w:val="002F61EB"/>
    <w:rsid w:val="002F6FC5"/>
    <w:rsid w:val="002F7006"/>
    <w:rsid w:val="00300031"/>
    <w:rsid w:val="00302544"/>
    <w:rsid w:val="00304A6F"/>
    <w:rsid w:val="00305293"/>
    <w:rsid w:val="00310EE1"/>
    <w:rsid w:val="003119DA"/>
    <w:rsid w:val="00311DAC"/>
    <w:rsid w:val="00312C0C"/>
    <w:rsid w:val="003142CA"/>
    <w:rsid w:val="00316185"/>
    <w:rsid w:val="00320434"/>
    <w:rsid w:val="00320FC1"/>
    <w:rsid w:val="00324244"/>
    <w:rsid w:val="00326443"/>
    <w:rsid w:val="00327A73"/>
    <w:rsid w:val="00327DF6"/>
    <w:rsid w:val="00330C63"/>
    <w:rsid w:val="00330DB3"/>
    <w:rsid w:val="003323D7"/>
    <w:rsid w:val="00333735"/>
    <w:rsid w:val="0033709A"/>
    <w:rsid w:val="00337E54"/>
    <w:rsid w:val="00341235"/>
    <w:rsid w:val="003415A3"/>
    <w:rsid w:val="003418DF"/>
    <w:rsid w:val="00344DC5"/>
    <w:rsid w:val="00347426"/>
    <w:rsid w:val="00350455"/>
    <w:rsid w:val="00350DDF"/>
    <w:rsid w:val="003513DE"/>
    <w:rsid w:val="003515B5"/>
    <w:rsid w:val="00351779"/>
    <w:rsid w:val="003520A9"/>
    <w:rsid w:val="00356019"/>
    <w:rsid w:val="0035631E"/>
    <w:rsid w:val="00360387"/>
    <w:rsid w:val="00363185"/>
    <w:rsid w:val="003649BD"/>
    <w:rsid w:val="00365AA9"/>
    <w:rsid w:val="003712B0"/>
    <w:rsid w:val="003724AA"/>
    <w:rsid w:val="003757A5"/>
    <w:rsid w:val="003823AC"/>
    <w:rsid w:val="00384907"/>
    <w:rsid w:val="003861CF"/>
    <w:rsid w:val="00387ACD"/>
    <w:rsid w:val="003913AD"/>
    <w:rsid w:val="00392AB6"/>
    <w:rsid w:val="0039484F"/>
    <w:rsid w:val="0039646B"/>
    <w:rsid w:val="003A2740"/>
    <w:rsid w:val="003A600C"/>
    <w:rsid w:val="003A66A4"/>
    <w:rsid w:val="003A6A57"/>
    <w:rsid w:val="003B0C98"/>
    <w:rsid w:val="003B1AF0"/>
    <w:rsid w:val="003B1DC9"/>
    <w:rsid w:val="003B344B"/>
    <w:rsid w:val="003B5348"/>
    <w:rsid w:val="003B6123"/>
    <w:rsid w:val="003C1A82"/>
    <w:rsid w:val="003C260C"/>
    <w:rsid w:val="003C46BB"/>
    <w:rsid w:val="003D1E1E"/>
    <w:rsid w:val="003D2D46"/>
    <w:rsid w:val="003D4B25"/>
    <w:rsid w:val="003D575A"/>
    <w:rsid w:val="003D64E1"/>
    <w:rsid w:val="003D782F"/>
    <w:rsid w:val="003D7EB1"/>
    <w:rsid w:val="003E0B07"/>
    <w:rsid w:val="003E20A2"/>
    <w:rsid w:val="003E4C84"/>
    <w:rsid w:val="003E58C2"/>
    <w:rsid w:val="003E64B7"/>
    <w:rsid w:val="003E7C40"/>
    <w:rsid w:val="003F1F85"/>
    <w:rsid w:val="003F5A65"/>
    <w:rsid w:val="003F67AA"/>
    <w:rsid w:val="003F6EA8"/>
    <w:rsid w:val="003F7349"/>
    <w:rsid w:val="00401147"/>
    <w:rsid w:val="0040222F"/>
    <w:rsid w:val="0040434F"/>
    <w:rsid w:val="004057EE"/>
    <w:rsid w:val="004076D8"/>
    <w:rsid w:val="00410AB2"/>
    <w:rsid w:val="0041235C"/>
    <w:rsid w:val="0041353F"/>
    <w:rsid w:val="00414360"/>
    <w:rsid w:val="0041512B"/>
    <w:rsid w:val="00424154"/>
    <w:rsid w:val="004249D1"/>
    <w:rsid w:val="00424E20"/>
    <w:rsid w:val="00424FF4"/>
    <w:rsid w:val="004278C5"/>
    <w:rsid w:val="0043153E"/>
    <w:rsid w:val="00432961"/>
    <w:rsid w:val="00434182"/>
    <w:rsid w:val="00434960"/>
    <w:rsid w:val="004354AA"/>
    <w:rsid w:val="00435B65"/>
    <w:rsid w:val="004368CD"/>
    <w:rsid w:val="00441622"/>
    <w:rsid w:val="0044226F"/>
    <w:rsid w:val="00442436"/>
    <w:rsid w:val="00442AFF"/>
    <w:rsid w:val="0044384F"/>
    <w:rsid w:val="00444E06"/>
    <w:rsid w:val="004455DA"/>
    <w:rsid w:val="00446F8D"/>
    <w:rsid w:val="004479FF"/>
    <w:rsid w:val="004549CD"/>
    <w:rsid w:val="00455420"/>
    <w:rsid w:val="00456BBA"/>
    <w:rsid w:val="0045786E"/>
    <w:rsid w:val="00460742"/>
    <w:rsid w:val="00462226"/>
    <w:rsid w:val="00463A78"/>
    <w:rsid w:val="00463D36"/>
    <w:rsid w:val="004644F8"/>
    <w:rsid w:val="00464EBC"/>
    <w:rsid w:val="00470209"/>
    <w:rsid w:val="00471079"/>
    <w:rsid w:val="00472A21"/>
    <w:rsid w:val="00472B0A"/>
    <w:rsid w:val="00472CFB"/>
    <w:rsid w:val="00477735"/>
    <w:rsid w:val="0048137A"/>
    <w:rsid w:val="00481441"/>
    <w:rsid w:val="00483932"/>
    <w:rsid w:val="0048436A"/>
    <w:rsid w:val="00484832"/>
    <w:rsid w:val="004854E8"/>
    <w:rsid w:val="004868AF"/>
    <w:rsid w:val="00487934"/>
    <w:rsid w:val="00491B0E"/>
    <w:rsid w:val="00491CCA"/>
    <w:rsid w:val="00495278"/>
    <w:rsid w:val="00496121"/>
    <w:rsid w:val="0049688B"/>
    <w:rsid w:val="004A0DD7"/>
    <w:rsid w:val="004A13C8"/>
    <w:rsid w:val="004A1D3B"/>
    <w:rsid w:val="004A27B5"/>
    <w:rsid w:val="004A28A8"/>
    <w:rsid w:val="004A7FD5"/>
    <w:rsid w:val="004B161A"/>
    <w:rsid w:val="004B2004"/>
    <w:rsid w:val="004B203A"/>
    <w:rsid w:val="004B2AB3"/>
    <w:rsid w:val="004B3130"/>
    <w:rsid w:val="004B3AF0"/>
    <w:rsid w:val="004B437A"/>
    <w:rsid w:val="004B5116"/>
    <w:rsid w:val="004B69EE"/>
    <w:rsid w:val="004C1681"/>
    <w:rsid w:val="004C2568"/>
    <w:rsid w:val="004C3FD8"/>
    <w:rsid w:val="004C41B2"/>
    <w:rsid w:val="004D1FF3"/>
    <w:rsid w:val="004D538C"/>
    <w:rsid w:val="004D5861"/>
    <w:rsid w:val="004D633A"/>
    <w:rsid w:val="004D7B22"/>
    <w:rsid w:val="004E0D00"/>
    <w:rsid w:val="004E0D61"/>
    <w:rsid w:val="004E0E16"/>
    <w:rsid w:val="004E1FA7"/>
    <w:rsid w:val="004E2D83"/>
    <w:rsid w:val="004E43DE"/>
    <w:rsid w:val="004E44CE"/>
    <w:rsid w:val="004E645A"/>
    <w:rsid w:val="004E65CE"/>
    <w:rsid w:val="004E6738"/>
    <w:rsid w:val="004F1329"/>
    <w:rsid w:val="004F499E"/>
    <w:rsid w:val="004F5526"/>
    <w:rsid w:val="004F6BD1"/>
    <w:rsid w:val="0050027D"/>
    <w:rsid w:val="00501705"/>
    <w:rsid w:val="00504095"/>
    <w:rsid w:val="0050490E"/>
    <w:rsid w:val="005067D0"/>
    <w:rsid w:val="00507D24"/>
    <w:rsid w:val="00510ADD"/>
    <w:rsid w:val="00512FC5"/>
    <w:rsid w:val="005154BC"/>
    <w:rsid w:val="00515B32"/>
    <w:rsid w:val="005178C9"/>
    <w:rsid w:val="00521325"/>
    <w:rsid w:val="005231FB"/>
    <w:rsid w:val="00524E89"/>
    <w:rsid w:val="005254BD"/>
    <w:rsid w:val="005309A8"/>
    <w:rsid w:val="00530FA9"/>
    <w:rsid w:val="00531EAE"/>
    <w:rsid w:val="00532F20"/>
    <w:rsid w:val="00535F85"/>
    <w:rsid w:val="005404FC"/>
    <w:rsid w:val="00542B6E"/>
    <w:rsid w:val="00543E65"/>
    <w:rsid w:val="00550F2D"/>
    <w:rsid w:val="00551EA3"/>
    <w:rsid w:val="00554B5D"/>
    <w:rsid w:val="00555AA3"/>
    <w:rsid w:val="005560BD"/>
    <w:rsid w:val="00557DB7"/>
    <w:rsid w:val="0056143C"/>
    <w:rsid w:val="00562D9D"/>
    <w:rsid w:val="00563397"/>
    <w:rsid w:val="00566315"/>
    <w:rsid w:val="00566498"/>
    <w:rsid w:val="005665CA"/>
    <w:rsid w:val="00567297"/>
    <w:rsid w:val="005674FD"/>
    <w:rsid w:val="0057180F"/>
    <w:rsid w:val="005725D0"/>
    <w:rsid w:val="00572910"/>
    <w:rsid w:val="00572EEA"/>
    <w:rsid w:val="00573A68"/>
    <w:rsid w:val="00574369"/>
    <w:rsid w:val="0057504C"/>
    <w:rsid w:val="00576029"/>
    <w:rsid w:val="0057715D"/>
    <w:rsid w:val="005774DD"/>
    <w:rsid w:val="00577B26"/>
    <w:rsid w:val="0058024D"/>
    <w:rsid w:val="005876E0"/>
    <w:rsid w:val="005878AA"/>
    <w:rsid w:val="005879D1"/>
    <w:rsid w:val="00591C52"/>
    <w:rsid w:val="0059450E"/>
    <w:rsid w:val="00596481"/>
    <w:rsid w:val="00596697"/>
    <w:rsid w:val="005974BC"/>
    <w:rsid w:val="00597844"/>
    <w:rsid w:val="00597B9A"/>
    <w:rsid w:val="00597EA7"/>
    <w:rsid w:val="005A1613"/>
    <w:rsid w:val="005A18F5"/>
    <w:rsid w:val="005A4075"/>
    <w:rsid w:val="005A4164"/>
    <w:rsid w:val="005A514C"/>
    <w:rsid w:val="005A5F34"/>
    <w:rsid w:val="005A79FC"/>
    <w:rsid w:val="005B06DE"/>
    <w:rsid w:val="005B474E"/>
    <w:rsid w:val="005B4814"/>
    <w:rsid w:val="005B4F40"/>
    <w:rsid w:val="005B71EE"/>
    <w:rsid w:val="005C08CD"/>
    <w:rsid w:val="005C090D"/>
    <w:rsid w:val="005C0972"/>
    <w:rsid w:val="005C3770"/>
    <w:rsid w:val="005C4CD8"/>
    <w:rsid w:val="005C51C2"/>
    <w:rsid w:val="005D6492"/>
    <w:rsid w:val="005D65D7"/>
    <w:rsid w:val="005D7F9A"/>
    <w:rsid w:val="005E2286"/>
    <w:rsid w:val="005E245D"/>
    <w:rsid w:val="005E27D8"/>
    <w:rsid w:val="005E34EE"/>
    <w:rsid w:val="005E3731"/>
    <w:rsid w:val="005E57BB"/>
    <w:rsid w:val="005F2088"/>
    <w:rsid w:val="005F3E45"/>
    <w:rsid w:val="005F452F"/>
    <w:rsid w:val="005F46F8"/>
    <w:rsid w:val="005F606E"/>
    <w:rsid w:val="005F6763"/>
    <w:rsid w:val="00600013"/>
    <w:rsid w:val="006019BC"/>
    <w:rsid w:val="00601B0D"/>
    <w:rsid w:val="00601E5D"/>
    <w:rsid w:val="00603DEE"/>
    <w:rsid w:val="006104CF"/>
    <w:rsid w:val="00610CBC"/>
    <w:rsid w:val="00617808"/>
    <w:rsid w:val="00625BF6"/>
    <w:rsid w:val="006262A3"/>
    <w:rsid w:val="00627449"/>
    <w:rsid w:val="006306B6"/>
    <w:rsid w:val="006308C5"/>
    <w:rsid w:val="00632D68"/>
    <w:rsid w:val="00632FB0"/>
    <w:rsid w:val="00634BCF"/>
    <w:rsid w:val="00635722"/>
    <w:rsid w:val="00635909"/>
    <w:rsid w:val="00650108"/>
    <w:rsid w:val="00650A03"/>
    <w:rsid w:val="00653299"/>
    <w:rsid w:val="006567DB"/>
    <w:rsid w:val="00662262"/>
    <w:rsid w:val="00670CCD"/>
    <w:rsid w:val="00671F69"/>
    <w:rsid w:val="00673391"/>
    <w:rsid w:val="00674AC9"/>
    <w:rsid w:val="00675D13"/>
    <w:rsid w:val="00677AD7"/>
    <w:rsid w:val="006826E4"/>
    <w:rsid w:val="00684514"/>
    <w:rsid w:val="006850D6"/>
    <w:rsid w:val="00686345"/>
    <w:rsid w:val="00687753"/>
    <w:rsid w:val="00692246"/>
    <w:rsid w:val="0069285F"/>
    <w:rsid w:val="0069411C"/>
    <w:rsid w:val="00694349"/>
    <w:rsid w:val="006953FD"/>
    <w:rsid w:val="00696032"/>
    <w:rsid w:val="006966A1"/>
    <w:rsid w:val="00697237"/>
    <w:rsid w:val="006A027E"/>
    <w:rsid w:val="006A10F0"/>
    <w:rsid w:val="006A1A4F"/>
    <w:rsid w:val="006A5EC7"/>
    <w:rsid w:val="006A76D4"/>
    <w:rsid w:val="006B00DE"/>
    <w:rsid w:val="006B0E8E"/>
    <w:rsid w:val="006B1FDA"/>
    <w:rsid w:val="006B47C5"/>
    <w:rsid w:val="006C4901"/>
    <w:rsid w:val="006C5CC9"/>
    <w:rsid w:val="006C5D9B"/>
    <w:rsid w:val="006C669E"/>
    <w:rsid w:val="006C718C"/>
    <w:rsid w:val="006D0962"/>
    <w:rsid w:val="006D60E2"/>
    <w:rsid w:val="006D62E9"/>
    <w:rsid w:val="006D6A5F"/>
    <w:rsid w:val="006D6F21"/>
    <w:rsid w:val="006E034E"/>
    <w:rsid w:val="006E0E78"/>
    <w:rsid w:val="006E199D"/>
    <w:rsid w:val="006E230F"/>
    <w:rsid w:val="006E2F56"/>
    <w:rsid w:val="006E4B95"/>
    <w:rsid w:val="006E61DC"/>
    <w:rsid w:val="006F1758"/>
    <w:rsid w:val="006F43FB"/>
    <w:rsid w:val="006F58A7"/>
    <w:rsid w:val="006F7925"/>
    <w:rsid w:val="00700922"/>
    <w:rsid w:val="00701A0D"/>
    <w:rsid w:val="00704EE9"/>
    <w:rsid w:val="00705729"/>
    <w:rsid w:val="00706AFE"/>
    <w:rsid w:val="00706B4E"/>
    <w:rsid w:val="00711D29"/>
    <w:rsid w:val="00714254"/>
    <w:rsid w:val="00715405"/>
    <w:rsid w:val="00715621"/>
    <w:rsid w:val="00715904"/>
    <w:rsid w:val="0072404E"/>
    <w:rsid w:val="00724C80"/>
    <w:rsid w:val="00731798"/>
    <w:rsid w:val="007336DF"/>
    <w:rsid w:val="007373FD"/>
    <w:rsid w:val="007401F0"/>
    <w:rsid w:val="00741706"/>
    <w:rsid w:val="0074199E"/>
    <w:rsid w:val="00745151"/>
    <w:rsid w:val="0074520F"/>
    <w:rsid w:val="0074734B"/>
    <w:rsid w:val="00751D83"/>
    <w:rsid w:val="00760257"/>
    <w:rsid w:val="007629D7"/>
    <w:rsid w:val="00764B39"/>
    <w:rsid w:val="00765029"/>
    <w:rsid w:val="00767401"/>
    <w:rsid w:val="007705BF"/>
    <w:rsid w:val="007716D5"/>
    <w:rsid w:val="0077202A"/>
    <w:rsid w:val="0077291F"/>
    <w:rsid w:val="00772E81"/>
    <w:rsid w:val="007777E3"/>
    <w:rsid w:val="007778EE"/>
    <w:rsid w:val="00777FD1"/>
    <w:rsid w:val="00780548"/>
    <w:rsid w:val="00780DC0"/>
    <w:rsid w:val="00781768"/>
    <w:rsid w:val="007821B1"/>
    <w:rsid w:val="00782FAD"/>
    <w:rsid w:val="00783A45"/>
    <w:rsid w:val="007843B9"/>
    <w:rsid w:val="0079181F"/>
    <w:rsid w:val="00795C66"/>
    <w:rsid w:val="007A0A93"/>
    <w:rsid w:val="007A286C"/>
    <w:rsid w:val="007A2F20"/>
    <w:rsid w:val="007A4983"/>
    <w:rsid w:val="007A4B85"/>
    <w:rsid w:val="007A52DB"/>
    <w:rsid w:val="007A6364"/>
    <w:rsid w:val="007A6CD8"/>
    <w:rsid w:val="007B01D5"/>
    <w:rsid w:val="007B2D57"/>
    <w:rsid w:val="007B39EC"/>
    <w:rsid w:val="007B5978"/>
    <w:rsid w:val="007C1B29"/>
    <w:rsid w:val="007C1DFE"/>
    <w:rsid w:val="007C2108"/>
    <w:rsid w:val="007C37AB"/>
    <w:rsid w:val="007C3DDE"/>
    <w:rsid w:val="007C55BF"/>
    <w:rsid w:val="007C5B2D"/>
    <w:rsid w:val="007C7004"/>
    <w:rsid w:val="007C72B7"/>
    <w:rsid w:val="007D0609"/>
    <w:rsid w:val="007D0A9A"/>
    <w:rsid w:val="007D2F7C"/>
    <w:rsid w:val="007D3EF3"/>
    <w:rsid w:val="007D4620"/>
    <w:rsid w:val="007D506D"/>
    <w:rsid w:val="007D6F3D"/>
    <w:rsid w:val="007E107F"/>
    <w:rsid w:val="007E2994"/>
    <w:rsid w:val="007E31AD"/>
    <w:rsid w:val="007E471C"/>
    <w:rsid w:val="007E4982"/>
    <w:rsid w:val="007E51EE"/>
    <w:rsid w:val="007E5B18"/>
    <w:rsid w:val="007E695B"/>
    <w:rsid w:val="007F1508"/>
    <w:rsid w:val="007F1D96"/>
    <w:rsid w:val="007F2457"/>
    <w:rsid w:val="007F27F8"/>
    <w:rsid w:val="007F4B06"/>
    <w:rsid w:val="007F5201"/>
    <w:rsid w:val="007F6453"/>
    <w:rsid w:val="007F6BEF"/>
    <w:rsid w:val="00805383"/>
    <w:rsid w:val="00806812"/>
    <w:rsid w:val="00807445"/>
    <w:rsid w:val="00810959"/>
    <w:rsid w:val="00812BE4"/>
    <w:rsid w:val="00813A97"/>
    <w:rsid w:val="0081677B"/>
    <w:rsid w:val="00817593"/>
    <w:rsid w:val="008177C0"/>
    <w:rsid w:val="0082675A"/>
    <w:rsid w:val="00827AA3"/>
    <w:rsid w:val="0083019C"/>
    <w:rsid w:val="008301AD"/>
    <w:rsid w:val="00830CC7"/>
    <w:rsid w:val="00837411"/>
    <w:rsid w:val="00842803"/>
    <w:rsid w:val="00843CF8"/>
    <w:rsid w:val="008455B8"/>
    <w:rsid w:val="00846F82"/>
    <w:rsid w:val="00847351"/>
    <w:rsid w:val="008501A2"/>
    <w:rsid w:val="00850925"/>
    <w:rsid w:val="00851419"/>
    <w:rsid w:val="00853BCF"/>
    <w:rsid w:val="008555B6"/>
    <w:rsid w:val="0085572C"/>
    <w:rsid w:val="0085591C"/>
    <w:rsid w:val="008568D8"/>
    <w:rsid w:val="0086003F"/>
    <w:rsid w:val="00863ED7"/>
    <w:rsid w:val="0086545A"/>
    <w:rsid w:val="00865855"/>
    <w:rsid w:val="00865B99"/>
    <w:rsid w:val="008700B5"/>
    <w:rsid w:val="00870D9C"/>
    <w:rsid w:val="0087351C"/>
    <w:rsid w:val="00877342"/>
    <w:rsid w:val="0088070F"/>
    <w:rsid w:val="00880B11"/>
    <w:rsid w:val="008823DF"/>
    <w:rsid w:val="00883BDB"/>
    <w:rsid w:val="008847A9"/>
    <w:rsid w:val="00884A4C"/>
    <w:rsid w:val="00884FDE"/>
    <w:rsid w:val="008860CA"/>
    <w:rsid w:val="00886E7C"/>
    <w:rsid w:val="008875B2"/>
    <w:rsid w:val="00892AFC"/>
    <w:rsid w:val="008945EE"/>
    <w:rsid w:val="00894A32"/>
    <w:rsid w:val="00894ED4"/>
    <w:rsid w:val="008964F9"/>
    <w:rsid w:val="0089688E"/>
    <w:rsid w:val="00896C37"/>
    <w:rsid w:val="00897252"/>
    <w:rsid w:val="008A04E1"/>
    <w:rsid w:val="008A2F89"/>
    <w:rsid w:val="008A4A1C"/>
    <w:rsid w:val="008A510A"/>
    <w:rsid w:val="008A7A2F"/>
    <w:rsid w:val="008B0BEF"/>
    <w:rsid w:val="008B0CAA"/>
    <w:rsid w:val="008C2EA8"/>
    <w:rsid w:val="008C7396"/>
    <w:rsid w:val="008D194A"/>
    <w:rsid w:val="008D4CC6"/>
    <w:rsid w:val="008D53B2"/>
    <w:rsid w:val="008D748E"/>
    <w:rsid w:val="008E1C1D"/>
    <w:rsid w:val="008E1CAB"/>
    <w:rsid w:val="008E3D1C"/>
    <w:rsid w:val="008F1218"/>
    <w:rsid w:val="008F139B"/>
    <w:rsid w:val="008F1B77"/>
    <w:rsid w:val="008F1E4F"/>
    <w:rsid w:val="008F1EEF"/>
    <w:rsid w:val="008F27ED"/>
    <w:rsid w:val="008F517B"/>
    <w:rsid w:val="00900C3E"/>
    <w:rsid w:val="0090295D"/>
    <w:rsid w:val="00904B49"/>
    <w:rsid w:val="00905328"/>
    <w:rsid w:val="00913609"/>
    <w:rsid w:val="00913932"/>
    <w:rsid w:val="00914B1C"/>
    <w:rsid w:val="00914F4C"/>
    <w:rsid w:val="009169E8"/>
    <w:rsid w:val="00921800"/>
    <w:rsid w:val="00923169"/>
    <w:rsid w:val="00926CB8"/>
    <w:rsid w:val="00930FCD"/>
    <w:rsid w:val="00932044"/>
    <w:rsid w:val="00934B78"/>
    <w:rsid w:val="00935694"/>
    <w:rsid w:val="009403ED"/>
    <w:rsid w:val="0094045D"/>
    <w:rsid w:val="0094205D"/>
    <w:rsid w:val="00942A85"/>
    <w:rsid w:val="009430F1"/>
    <w:rsid w:val="00950331"/>
    <w:rsid w:val="0095129C"/>
    <w:rsid w:val="009517E7"/>
    <w:rsid w:val="0095524B"/>
    <w:rsid w:val="0095539D"/>
    <w:rsid w:val="00961369"/>
    <w:rsid w:val="00963A00"/>
    <w:rsid w:val="00964576"/>
    <w:rsid w:val="00967939"/>
    <w:rsid w:val="0097011A"/>
    <w:rsid w:val="0097148E"/>
    <w:rsid w:val="009721BC"/>
    <w:rsid w:val="00976B5F"/>
    <w:rsid w:val="009810D5"/>
    <w:rsid w:val="00981C6F"/>
    <w:rsid w:val="0098208A"/>
    <w:rsid w:val="0098214E"/>
    <w:rsid w:val="00982DB3"/>
    <w:rsid w:val="00986357"/>
    <w:rsid w:val="009875EA"/>
    <w:rsid w:val="00987644"/>
    <w:rsid w:val="00990539"/>
    <w:rsid w:val="00991D35"/>
    <w:rsid w:val="00993556"/>
    <w:rsid w:val="00993A73"/>
    <w:rsid w:val="0099431E"/>
    <w:rsid w:val="009948C8"/>
    <w:rsid w:val="00994971"/>
    <w:rsid w:val="00995BE3"/>
    <w:rsid w:val="00996231"/>
    <w:rsid w:val="009965DC"/>
    <w:rsid w:val="00997861"/>
    <w:rsid w:val="009A0C83"/>
    <w:rsid w:val="009A1DD8"/>
    <w:rsid w:val="009A28B3"/>
    <w:rsid w:val="009A68E5"/>
    <w:rsid w:val="009A77E4"/>
    <w:rsid w:val="009B1E56"/>
    <w:rsid w:val="009B4010"/>
    <w:rsid w:val="009B49FA"/>
    <w:rsid w:val="009B4BAB"/>
    <w:rsid w:val="009B5B65"/>
    <w:rsid w:val="009B684C"/>
    <w:rsid w:val="009C0714"/>
    <w:rsid w:val="009C37E3"/>
    <w:rsid w:val="009C3B7B"/>
    <w:rsid w:val="009C3F0F"/>
    <w:rsid w:val="009C503B"/>
    <w:rsid w:val="009C568E"/>
    <w:rsid w:val="009C5A81"/>
    <w:rsid w:val="009D051D"/>
    <w:rsid w:val="009D06A3"/>
    <w:rsid w:val="009D21A0"/>
    <w:rsid w:val="009D315E"/>
    <w:rsid w:val="009D6576"/>
    <w:rsid w:val="009E1114"/>
    <w:rsid w:val="009E26B0"/>
    <w:rsid w:val="009E2836"/>
    <w:rsid w:val="009E3BF3"/>
    <w:rsid w:val="009E5397"/>
    <w:rsid w:val="009E6B72"/>
    <w:rsid w:val="009F1FCA"/>
    <w:rsid w:val="009F29EA"/>
    <w:rsid w:val="009F3095"/>
    <w:rsid w:val="009F4821"/>
    <w:rsid w:val="009F497B"/>
    <w:rsid w:val="009F5503"/>
    <w:rsid w:val="009F6F43"/>
    <w:rsid w:val="009F736B"/>
    <w:rsid w:val="00A01E9E"/>
    <w:rsid w:val="00A03510"/>
    <w:rsid w:val="00A05E5B"/>
    <w:rsid w:val="00A109CC"/>
    <w:rsid w:val="00A15424"/>
    <w:rsid w:val="00A22789"/>
    <w:rsid w:val="00A23420"/>
    <w:rsid w:val="00A2369F"/>
    <w:rsid w:val="00A24FB4"/>
    <w:rsid w:val="00A25882"/>
    <w:rsid w:val="00A262AB"/>
    <w:rsid w:val="00A277E4"/>
    <w:rsid w:val="00A27B6C"/>
    <w:rsid w:val="00A30255"/>
    <w:rsid w:val="00A305E8"/>
    <w:rsid w:val="00A30C0E"/>
    <w:rsid w:val="00A31484"/>
    <w:rsid w:val="00A3175C"/>
    <w:rsid w:val="00A33A79"/>
    <w:rsid w:val="00A352BF"/>
    <w:rsid w:val="00A36A3F"/>
    <w:rsid w:val="00A37B80"/>
    <w:rsid w:val="00A41F66"/>
    <w:rsid w:val="00A456A4"/>
    <w:rsid w:val="00A45A13"/>
    <w:rsid w:val="00A50C72"/>
    <w:rsid w:val="00A546C7"/>
    <w:rsid w:val="00A54A03"/>
    <w:rsid w:val="00A54E5E"/>
    <w:rsid w:val="00A55129"/>
    <w:rsid w:val="00A55BD5"/>
    <w:rsid w:val="00A60FB2"/>
    <w:rsid w:val="00A618D0"/>
    <w:rsid w:val="00A63BAA"/>
    <w:rsid w:val="00A64424"/>
    <w:rsid w:val="00A66F08"/>
    <w:rsid w:val="00A700E4"/>
    <w:rsid w:val="00A7270F"/>
    <w:rsid w:val="00A729BD"/>
    <w:rsid w:val="00A73F4E"/>
    <w:rsid w:val="00A74D60"/>
    <w:rsid w:val="00A83BB3"/>
    <w:rsid w:val="00A840BF"/>
    <w:rsid w:val="00A84C42"/>
    <w:rsid w:val="00A84E20"/>
    <w:rsid w:val="00A86E85"/>
    <w:rsid w:val="00A87EFA"/>
    <w:rsid w:val="00A916DA"/>
    <w:rsid w:val="00A91F32"/>
    <w:rsid w:val="00A92A91"/>
    <w:rsid w:val="00A935AC"/>
    <w:rsid w:val="00A954BC"/>
    <w:rsid w:val="00A96E72"/>
    <w:rsid w:val="00A97BB4"/>
    <w:rsid w:val="00AA13B4"/>
    <w:rsid w:val="00AA287B"/>
    <w:rsid w:val="00AA3EF4"/>
    <w:rsid w:val="00AA5B03"/>
    <w:rsid w:val="00AA5C1C"/>
    <w:rsid w:val="00AA74E4"/>
    <w:rsid w:val="00AB0AB2"/>
    <w:rsid w:val="00AB5DBF"/>
    <w:rsid w:val="00AB7A5D"/>
    <w:rsid w:val="00AB7FBF"/>
    <w:rsid w:val="00AC0D8E"/>
    <w:rsid w:val="00AC2653"/>
    <w:rsid w:val="00AC34FC"/>
    <w:rsid w:val="00AD031E"/>
    <w:rsid w:val="00AD1FE5"/>
    <w:rsid w:val="00AD2B79"/>
    <w:rsid w:val="00AD3014"/>
    <w:rsid w:val="00AE206F"/>
    <w:rsid w:val="00AE40C0"/>
    <w:rsid w:val="00AE5DFC"/>
    <w:rsid w:val="00AE65AE"/>
    <w:rsid w:val="00AE79C2"/>
    <w:rsid w:val="00AF0C03"/>
    <w:rsid w:val="00AF4C94"/>
    <w:rsid w:val="00AF587C"/>
    <w:rsid w:val="00AF6260"/>
    <w:rsid w:val="00AF7939"/>
    <w:rsid w:val="00B05DE7"/>
    <w:rsid w:val="00B05FC8"/>
    <w:rsid w:val="00B1302D"/>
    <w:rsid w:val="00B1304D"/>
    <w:rsid w:val="00B14541"/>
    <w:rsid w:val="00B17511"/>
    <w:rsid w:val="00B17E13"/>
    <w:rsid w:val="00B20364"/>
    <w:rsid w:val="00B22550"/>
    <w:rsid w:val="00B2485F"/>
    <w:rsid w:val="00B2496C"/>
    <w:rsid w:val="00B25DFF"/>
    <w:rsid w:val="00B262BA"/>
    <w:rsid w:val="00B30956"/>
    <w:rsid w:val="00B30C7F"/>
    <w:rsid w:val="00B34053"/>
    <w:rsid w:val="00B4013C"/>
    <w:rsid w:val="00B40174"/>
    <w:rsid w:val="00B41EEC"/>
    <w:rsid w:val="00B426E0"/>
    <w:rsid w:val="00B44C80"/>
    <w:rsid w:val="00B5189A"/>
    <w:rsid w:val="00B541D4"/>
    <w:rsid w:val="00B54232"/>
    <w:rsid w:val="00B542C1"/>
    <w:rsid w:val="00B54987"/>
    <w:rsid w:val="00B54EAA"/>
    <w:rsid w:val="00B55A07"/>
    <w:rsid w:val="00B629E7"/>
    <w:rsid w:val="00B6686F"/>
    <w:rsid w:val="00B66CC6"/>
    <w:rsid w:val="00B6714F"/>
    <w:rsid w:val="00B70968"/>
    <w:rsid w:val="00B7151B"/>
    <w:rsid w:val="00B742AF"/>
    <w:rsid w:val="00B748DB"/>
    <w:rsid w:val="00B77E07"/>
    <w:rsid w:val="00B80477"/>
    <w:rsid w:val="00B81B9D"/>
    <w:rsid w:val="00B831B1"/>
    <w:rsid w:val="00B8702E"/>
    <w:rsid w:val="00B91F37"/>
    <w:rsid w:val="00B96B5E"/>
    <w:rsid w:val="00B97547"/>
    <w:rsid w:val="00BA2D42"/>
    <w:rsid w:val="00BA6CD1"/>
    <w:rsid w:val="00BA704E"/>
    <w:rsid w:val="00BB0937"/>
    <w:rsid w:val="00BB2A37"/>
    <w:rsid w:val="00BB3922"/>
    <w:rsid w:val="00BB4DCD"/>
    <w:rsid w:val="00BB51A8"/>
    <w:rsid w:val="00BB52FD"/>
    <w:rsid w:val="00BB60C4"/>
    <w:rsid w:val="00BB6ADD"/>
    <w:rsid w:val="00BB6E59"/>
    <w:rsid w:val="00BB6FCB"/>
    <w:rsid w:val="00BB7B26"/>
    <w:rsid w:val="00BB7F74"/>
    <w:rsid w:val="00BC2A4C"/>
    <w:rsid w:val="00BC48E5"/>
    <w:rsid w:val="00BC4B33"/>
    <w:rsid w:val="00BD0853"/>
    <w:rsid w:val="00BD2AD7"/>
    <w:rsid w:val="00BD3CBC"/>
    <w:rsid w:val="00BD46CC"/>
    <w:rsid w:val="00BD718F"/>
    <w:rsid w:val="00BE119E"/>
    <w:rsid w:val="00BE3020"/>
    <w:rsid w:val="00BE3A63"/>
    <w:rsid w:val="00BE48DE"/>
    <w:rsid w:val="00BE4B57"/>
    <w:rsid w:val="00BE5996"/>
    <w:rsid w:val="00BE69EC"/>
    <w:rsid w:val="00BE6BFA"/>
    <w:rsid w:val="00BE78F5"/>
    <w:rsid w:val="00BF1C5F"/>
    <w:rsid w:val="00BF287A"/>
    <w:rsid w:val="00BF377A"/>
    <w:rsid w:val="00C02EC4"/>
    <w:rsid w:val="00C0340D"/>
    <w:rsid w:val="00C03673"/>
    <w:rsid w:val="00C03931"/>
    <w:rsid w:val="00C045EC"/>
    <w:rsid w:val="00C05061"/>
    <w:rsid w:val="00C0643C"/>
    <w:rsid w:val="00C07245"/>
    <w:rsid w:val="00C07366"/>
    <w:rsid w:val="00C115DD"/>
    <w:rsid w:val="00C12047"/>
    <w:rsid w:val="00C147BD"/>
    <w:rsid w:val="00C170FA"/>
    <w:rsid w:val="00C2042C"/>
    <w:rsid w:val="00C204C5"/>
    <w:rsid w:val="00C21282"/>
    <w:rsid w:val="00C21901"/>
    <w:rsid w:val="00C237DE"/>
    <w:rsid w:val="00C259EC"/>
    <w:rsid w:val="00C25FCC"/>
    <w:rsid w:val="00C2761B"/>
    <w:rsid w:val="00C32702"/>
    <w:rsid w:val="00C339FB"/>
    <w:rsid w:val="00C36DFA"/>
    <w:rsid w:val="00C4153E"/>
    <w:rsid w:val="00C417B7"/>
    <w:rsid w:val="00C41958"/>
    <w:rsid w:val="00C42876"/>
    <w:rsid w:val="00C437F8"/>
    <w:rsid w:val="00C43D99"/>
    <w:rsid w:val="00C44472"/>
    <w:rsid w:val="00C44DCB"/>
    <w:rsid w:val="00C45B86"/>
    <w:rsid w:val="00C45FF5"/>
    <w:rsid w:val="00C51E69"/>
    <w:rsid w:val="00C578B9"/>
    <w:rsid w:val="00C57CE1"/>
    <w:rsid w:val="00C606F2"/>
    <w:rsid w:val="00C61707"/>
    <w:rsid w:val="00C64B89"/>
    <w:rsid w:val="00C670F2"/>
    <w:rsid w:val="00C70749"/>
    <w:rsid w:val="00C7163A"/>
    <w:rsid w:val="00C71F43"/>
    <w:rsid w:val="00C7255E"/>
    <w:rsid w:val="00C74DC8"/>
    <w:rsid w:val="00C75DF4"/>
    <w:rsid w:val="00C81F3E"/>
    <w:rsid w:val="00C82DA0"/>
    <w:rsid w:val="00C83156"/>
    <w:rsid w:val="00C8413D"/>
    <w:rsid w:val="00C848A9"/>
    <w:rsid w:val="00C872D6"/>
    <w:rsid w:val="00C87E39"/>
    <w:rsid w:val="00C90611"/>
    <w:rsid w:val="00C90AB7"/>
    <w:rsid w:val="00C91310"/>
    <w:rsid w:val="00C94F4E"/>
    <w:rsid w:val="00C96E64"/>
    <w:rsid w:val="00CA037A"/>
    <w:rsid w:val="00CA158B"/>
    <w:rsid w:val="00CA1AAF"/>
    <w:rsid w:val="00CA2610"/>
    <w:rsid w:val="00CA29D1"/>
    <w:rsid w:val="00CA477F"/>
    <w:rsid w:val="00CA6202"/>
    <w:rsid w:val="00CA78BE"/>
    <w:rsid w:val="00CB3C7B"/>
    <w:rsid w:val="00CB3D39"/>
    <w:rsid w:val="00CB408F"/>
    <w:rsid w:val="00CB7E2D"/>
    <w:rsid w:val="00CC2E47"/>
    <w:rsid w:val="00CC3F7A"/>
    <w:rsid w:val="00CC4F7A"/>
    <w:rsid w:val="00CC6E0D"/>
    <w:rsid w:val="00CD08EE"/>
    <w:rsid w:val="00CD2C5C"/>
    <w:rsid w:val="00CD32C0"/>
    <w:rsid w:val="00CD373B"/>
    <w:rsid w:val="00CE0E6C"/>
    <w:rsid w:val="00CE4220"/>
    <w:rsid w:val="00CE4D37"/>
    <w:rsid w:val="00CE53A4"/>
    <w:rsid w:val="00CE70C1"/>
    <w:rsid w:val="00CF1D5B"/>
    <w:rsid w:val="00CF2B3C"/>
    <w:rsid w:val="00CF2EEF"/>
    <w:rsid w:val="00CF7440"/>
    <w:rsid w:val="00CF7F81"/>
    <w:rsid w:val="00D00550"/>
    <w:rsid w:val="00D00E16"/>
    <w:rsid w:val="00D012A5"/>
    <w:rsid w:val="00D0415D"/>
    <w:rsid w:val="00D05621"/>
    <w:rsid w:val="00D05F19"/>
    <w:rsid w:val="00D06850"/>
    <w:rsid w:val="00D07346"/>
    <w:rsid w:val="00D07D36"/>
    <w:rsid w:val="00D07D86"/>
    <w:rsid w:val="00D13B06"/>
    <w:rsid w:val="00D16736"/>
    <w:rsid w:val="00D1795D"/>
    <w:rsid w:val="00D17F2C"/>
    <w:rsid w:val="00D20584"/>
    <w:rsid w:val="00D20BAA"/>
    <w:rsid w:val="00D20E15"/>
    <w:rsid w:val="00D219EA"/>
    <w:rsid w:val="00D22601"/>
    <w:rsid w:val="00D22D7A"/>
    <w:rsid w:val="00D234D6"/>
    <w:rsid w:val="00D25D52"/>
    <w:rsid w:val="00D27266"/>
    <w:rsid w:val="00D2796F"/>
    <w:rsid w:val="00D317EB"/>
    <w:rsid w:val="00D33C9C"/>
    <w:rsid w:val="00D35A5D"/>
    <w:rsid w:val="00D41BC1"/>
    <w:rsid w:val="00D42530"/>
    <w:rsid w:val="00D434B0"/>
    <w:rsid w:val="00D442FA"/>
    <w:rsid w:val="00D44429"/>
    <w:rsid w:val="00D447F2"/>
    <w:rsid w:val="00D450D0"/>
    <w:rsid w:val="00D46589"/>
    <w:rsid w:val="00D468E2"/>
    <w:rsid w:val="00D504B1"/>
    <w:rsid w:val="00D51921"/>
    <w:rsid w:val="00D54849"/>
    <w:rsid w:val="00D5485A"/>
    <w:rsid w:val="00D60C92"/>
    <w:rsid w:val="00D62C7E"/>
    <w:rsid w:val="00D63A41"/>
    <w:rsid w:val="00D6410A"/>
    <w:rsid w:val="00D644A4"/>
    <w:rsid w:val="00D66233"/>
    <w:rsid w:val="00D674BE"/>
    <w:rsid w:val="00D73F00"/>
    <w:rsid w:val="00D75074"/>
    <w:rsid w:val="00D75A85"/>
    <w:rsid w:val="00D7688F"/>
    <w:rsid w:val="00D80F94"/>
    <w:rsid w:val="00D82CEF"/>
    <w:rsid w:val="00D82EB5"/>
    <w:rsid w:val="00D8358B"/>
    <w:rsid w:val="00D83BAE"/>
    <w:rsid w:val="00D854A0"/>
    <w:rsid w:val="00D857AD"/>
    <w:rsid w:val="00D85892"/>
    <w:rsid w:val="00D85A94"/>
    <w:rsid w:val="00D85B1A"/>
    <w:rsid w:val="00D87785"/>
    <w:rsid w:val="00D87FE5"/>
    <w:rsid w:val="00D90C88"/>
    <w:rsid w:val="00D91FC0"/>
    <w:rsid w:val="00D93CFC"/>
    <w:rsid w:val="00D94E7D"/>
    <w:rsid w:val="00D96264"/>
    <w:rsid w:val="00D96649"/>
    <w:rsid w:val="00D96A41"/>
    <w:rsid w:val="00D96F76"/>
    <w:rsid w:val="00D9701D"/>
    <w:rsid w:val="00D97541"/>
    <w:rsid w:val="00D976B7"/>
    <w:rsid w:val="00DA05A0"/>
    <w:rsid w:val="00DA0E23"/>
    <w:rsid w:val="00DA116E"/>
    <w:rsid w:val="00DA19A2"/>
    <w:rsid w:val="00DA22DD"/>
    <w:rsid w:val="00DA3064"/>
    <w:rsid w:val="00DA5A6E"/>
    <w:rsid w:val="00DA7189"/>
    <w:rsid w:val="00DB05CB"/>
    <w:rsid w:val="00DB0E5E"/>
    <w:rsid w:val="00DB1931"/>
    <w:rsid w:val="00DB3850"/>
    <w:rsid w:val="00DB7886"/>
    <w:rsid w:val="00DC0652"/>
    <w:rsid w:val="00DC27A3"/>
    <w:rsid w:val="00DC4E27"/>
    <w:rsid w:val="00DC6EAC"/>
    <w:rsid w:val="00DC6F81"/>
    <w:rsid w:val="00DD123B"/>
    <w:rsid w:val="00DD1B98"/>
    <w:rsid w:val="00DD2179"/>
    <w:rsid w:val="00DD4D91"/>
    <w:rsid w:val="00DD79E2"/>
    <w:rsid w:val="00DE0E9F"/>
    <w:rsid w:val="00DE1F20"/>
    <w:rsid w:val="00DE227F"/>
    <w:rsid w:val="00DE62B2"/>
    <w:rsid w:val="00DF067C"/>
    <w:rsid w:val="00DF28BF"/>
    <w:rsid w:val="00DF2915"/>
    <w:rsid w:val="00DF4F8C"/>
    <w:rsid w:val="00E005C0"/>
    <w:rsid w:val="00E020CF"/>
    <w:rsid w:val="00E030F7"/>
    <w:rsid w:val="00E04B93"/>
    <w:rsid w:val="00E051B3"/>
    <w:rsid w:val="00E05A82"/>
    <w:rsid w:val="00E05BCD"/>
    <w:rsid w:val="00E07DA7"/>
    <w:rsid w:val="00E138D5"/>
    <w:rsid w:val="00E13A39"/>
    <w:rsid w:val="00E1637A"/>
    <w:rsid w:val="00E235B9"/>
    <w:rsid w:val="00E248AE"/>
    <w:rsid w:val="00E32397"/>
    <w:rsid w:val="00E32FAD"/>
    <w:rsid w:val="00E33B05"/>
    <w:rsid w:val="00E33C67"/>
    <w:rsid w:val="00E35BBB"/>
    <w:rsid w:val="00E3665C"/>
    <w:rsid w:val="00E37C7A"/>
    <w:rsid w:val="00E403B1"/>
    <w:rsid w:val="00E40B3A"/>
    <w:rsid w:val="00E4335B"/>
    <w:rsid w:val="00E44E33"/>
    <w:rsid w:val="00E44E6D"/>
    <w:rsid w:val="00E45A22"/>
    <w:rsid w:val="00E4768A"/>
    <w:rsid w:val="00E50C56"/>
    <w:rsid w:val="00E53EFD"/>
    <w:rsid w:val="00E55790"/>
    <w:rsid w:val="00E55ACF"/>
    <w:rsid w:val="00E560C6"/>
    <w:rsid w:val="00E57D25"/>
    <w:rsid w:val="00E62231"/>
    <w:rsid w:val="00E676A8"/>
    <w:rsid w:val="00E7018F"/>
    <w:rsid w:val="00E756E2"/>
    <w:rsid w:val="00E759F5"/>
    <w:rsid w:val="00E76436"/>
    <w:rsid w:val="00E774C8"/>
    <w:rsid w:val="00E8350F"/>
    <w:rsid w:val="00E857D5"/>
    <w:rsid w:val="00E90721"/>
    <w:rsid w:val="00E907FA"/>
    <w:rsid w:val="00E92563"/>
    <w:rsid w:val="00E94F60"/>
    <w:rsid w:val="00E97B59"/>
    <w:rsid w:val="00EA0065"/>
    <w:rsid w:val="00EA0C96"/>
    <w:rsid w:val="00EA5FCB"/>
    <w:rsid w:val="00EA5FE2"/>
    <w:rsid w:val="00EA7D46"/>
    <w:rsid w:val="00EB0330"/>
    <w:rsid w:val="00EB1905"/>
    <w:rsid w:val="00EB1A32"/>
    <w:rsid w:val="00EB24B0"/>
    <w:rsid w:val="00EB26C7"/>
    <w:rsid w:val="00EB4F60"/>
    <w:rsid w:val="00EC11B0"/>
    <w:rsid w:val="00EC148B"/>
    <w:rsid w:val="00EC1ABB"/>
    <w:rsid w:val="00EC4A62"/>
    <w:rsid w:val="00EC4E8C"/>
    <w:rsid w:val="00EC6084"/>
    <w:rsid w:val="00ED07A6"/>
    <w:rsid w:val="00ED1E24"/>
    <w:rsid w:val="00ED2E02"/>
    <w:rsid w:val="00ED31EF"/>
    <w:rsid w:val="00ED789B"/>
    <w:rsid w:val="00EE155F"/>
    <w:rsid w:val="00EE1F38"/>
    <w:rsid w:val="00EE3F24"/>
    <w:rsid w:val="00EF0169"/>
    <w:rsid w:val="00EF1273"/>
    <w:rsid w:val="00EF14A6"/>
    <w:rsid w:val="00EF2990"/>
    <w:rsid w:val="00EF2F06"/>
    <w:rsid w:val="00EF2F6C"/>
    <w:rsid w:val="00EF4E5E"/>
    <w:rsid w:val="00EF58F9"/>
    <w:rsid w:val="00EF69E0"/>
    <w:rsid w:val="00EF6F39"/>
    <w:rsid w:val="00F01B1D"/>
    <w:rsid w:val="00F03A92"/>
    <w:rsid w:val="00F04FC3"/>
    <w:rsid w:val="00F06308"/>
    <w:rsid w:val="00F06618"/>
    <w:rsid w:val="00F06B2C"/>
    <w:rsid w:val="00F0742B"/>
    <w:rsid w:val="00F10D55"/>
    <w:rsid w:val="00F14DA7"/>
    <w:rsid w:val="00F168F9"/>
    <w:rsid w:val="00F23EC5"/>
    <w:rsid w:val="00F3103D"/>
    <w:rsid w:val="00F35CDF"/>
    <w:rsid w:val="00F36A0E"/>
    <w:rsid w:val="00F434F8"/>
    <w:rsid w:val="00F43E50"/>
    <w:rsid w:val="00F46D61"/>
    <w:rsid w:val="00F5130D"/>
    <w:rsid w:val="00F53E9A"/>
    <w:rsid w:val="00F544C7"/>
    <w:rsid w:val="00F548F9"/>
    <w:rsid w:val="00F61CE5"/>
    <w:rsid w:val="00F643AE"/>
    <w:rsid w:val="00F67D1B"/>
    <w:rsid w:val="00F70A8B"/>
    <w:rsid w:val="00F70CD2"/>
    <w:rsid w:val="00F711ED"/>
    <w:rsid w:val="00F71D55"/>
    <w:rsid w:val="00F72781"/>
    <w:rsid w:val="00F7452B"/>
    <w:rsid w:val="00F76DA6"/>
    <w:rsid w:val="00F8175F"/>
    <w:rsid w:val="00F82BA5"/>
    <w:rsid w:val="00F849A8"/>
    <w:rsid w:val="00F850C4"/>
    <w:rsid w:val="00F864D5"/>
    <w:rsid w:val="00F86B82"/>
    <w:rsid w:val="00F871B9"/>
    <w:rsid w:val="00F91724"/>
    <w:rsid w:val="00F921DF"/>
    <w:rsid w:val="00F92653"/>
    <w:rsid w:val="00F93F39"/>
    <w:rsid w:val="00F9713A"/>
    <w:rsid w:val="00FA1589"/>
    <w:rsid w:val="00FA17F2"/>
    <w:rsid w:val="00FA2DD5"/>
    <w:rsid w:val="00FA358B"/>
    <w:rsid w:val="00FA3D81"/>
    <w:rsid w:val="00FA51F4"/>
    <w:rsid w:val="00FA67B2"/>
    <w:rsid w:val="00FB010C"/>
    <w:rsid w:val="00FB0521"/>
    <w:rsid w:val="00FB170F"/>
    <w:rsid w:val="00FB44FD"/>
    <w:rsid w:val="00FB4CAB"/>
    <w:rsid w:val="00FB50A2"/>
    <w:rsid w:val="00FB7243"/>
    <w:rsid w:val="00FB7D93"/>
    <w:rsid w:val="00FC01B9"/>
    <w:rsid w:val="00FC1224"/>
    <w:rsid w:val="00FC1BBA"/>
    <w:rsid w:val="00FC1CC3"/>
    <w:rsid w:val="00FC318F"/>
    <w:rsid w:val="00FC32E7"/>
    <w:rsid w:val="00FC3755"/>
    <w:rsid w:val="00FC5BB7"/>
    <w:rsid w:val="00FC5EE5"/>
    <w:rsid w:val="00FC701F"/>
    <w:rsid w:val="00FD386B"/>
    <w:rsid w:val="00FD6942"/>
    <w:rsid w:val="00FD7DF5"/>
    <w:rsid w:val="00FE0BBC"/>
    <w:rsid w:val="00FE20CA"/>
    <w:rsid w:val="00FE6758"/>
    <w:rsid w:val="00FE6BBE"/>
    <w:rsid w:val="00FE6FDA"/>
    <w:rsid w:val="00FF1616"/>
    <w:rsid w:val="00FF2334"/>
    <w:rsid w:val="00FF536A"/>
    <w:rsid w:val="00FF5F30"/>
    <w:rsid w:val="00FF6E1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76707B-49F6-4A72-8601-B8D0BEF18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87EFA"/>
    <w:pPr>
      <w:widowControl w:val="0"/>
    </w:pPr>
    <w:rPr>
      <w:rFonts w:ascii="Times New Roman" w:eastAsia="新細明體" w:hAnsi="Times New Roman" w:cs="Times New Roman"/>
      <w:szCs w:val="24"/>
    </w:rPr>
  </w:style>
  <w:style w:type="paragraph" w:styleId="1">
    <w:name w:val="heading 1"/>
    <w:basedOn w:val="a1"/>
    <w:next w:val="a1"/>
    <w:link w:val="10"/>
    <w:uiPriority w:val="9"/>
    <w:qFormat/>
    <w:rsid w:val="00161316"/>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6F1758"/>
    <w:pPr>
      <w:widowControl w:val="0"/>
      <w:adjustRightInd w:val="0"/>
      <w:snapToGrid w:val="0"/>
      <w:spacing w:beforeAutospacing="1" w:afterAutospacing="1"/>
      <w:ind w:firstLineChars="200" w:firstLine="200"/>
    </w:pPr>
    <w:rPr>
      <w:rFonts w:ascii="Times New Roman" w:eastAsia="標楷體" w:hAnsi="Times New Roman"/>
      <w:sz w:val="28"/>
      <w:szCs w:val="24"/>
    </w:rPr>
  </w:style>
  <w:style w:type="paragraph" w:styleId="a6">
    <w:name w:val="List Paragraph"/>
    <w:basedOn w:val="a1"/>
    <w:link w:val="a7"/>
    <w:uiPriority w:val="34"/>
    <w:qFormat/>
    <w:rsid w:val="00337E54"/>
    <w:pPr>
      <w:ind w:leftChars="200" w:left="480"/>
    </w:pPr>
  </w:style>
  <w:style w:type="character" w:customStyle="1" w:styleId="a7">
    <w:name w:val="清單段落 字元"/>
    <w:link w:val="a6"/>
    <w:uiPriority w:val="34"/>
    <w:locked/>
    <w:rsid w:val="00193DCE"/>
    <w:rPr>
      <w:rFonts w:ascii="Times New Roman" w:eastAsia="新細明體" w:hAnsi="Times New Roman" w:cs="Times New Roman"/>
      <w:szCs w:val="24"/>
    </w:rPr>
  </w:style>
  <w:style w:type="paragraph" w:styleId="a8">
    <w:name w:val="Plain Text"/>
    <w:basedOn w:val="a1"/>
    <w:link w:val="a9"/>
    <w:rsid w:val="00311DAC"/>
    <w:pPr>
      <w:adjustRightInd w:val="0"/>
      <w:spacing w:line="360" w:lineRule="atLeast"/>
      <w:textAlignment w:val="baseline"/>
    </w:pPr>
    <w:rPr>
      <w:rFonts w:ascii="細明體" w:eastAsia="細明體" w:hAnsi="Courier New"/>
      <w:kern w:val="0"/>
      <w:szCs w:val="20"/>
    </w:rPr>
  </w:style>
  <w:style w:type="character" w:customStyle="1" w:styleId="a9">
    <w:name w:val="純文字 字元"/>
    <w:basedOn w:val="a2"/>
    <w:link w:val="a8"/>
    <w:rsid w:val="00311DAC"/>
    <w:rPr>
      <w:rFonts w:ascii="細明體" w:eastAsia="細明體" w:hAnsi="Courier New" w:cs="Times New Roman"/>
      <w:kern w:val="0"/>
      <w:szCs w:val="20"/>
    </w:rPr>
  </w:style>
  <w:style w:type="character" w:styleId="aa">
    <w:name w:val="Hyperlink"/>
    <w:basedOn w:val="a2"/>
    <w:uiPriority w:val="99"/>
    <w:semiHidden/>
    <w:unhideWhenUsed/>
    <w:rsid w:val="00005499"/>
    <w:rPr>
      <w:color w:val="0563C1"/>
      <w:u w:val="single"/>
    </w:rPr>
  </w:style>
  <w:style w:type="character" w:styleId="ab">
    <w:name w:val="FollowedHyperlink"/>
    <w:basedOn w:val="a2"/>
    <w:uiPriority w:val="99"/>
    <w:semiHidden/>
    <w:unhideWhenUsed/>
    <w:rsid w:val="00005499"/>
    <w:rPr>
      <w:color w:val="954F72"/>
      <w:u w:val="single"/>
    </w:rPr>
  </w:style>
  <w:style w:type="paragraph" w:customStyle="1" w:styleId="font5">
    <w:name w:val="font5"/>
    <w:basedOn w:val="a1"/>
    <w:rsid w:val="00005499"/>
    <w:pPr>
      <w:widowControl/>
      <w:spacing w:before="100" w:beforeAutospacing="1" w:after="100" w:afterAutospacing="1"/>
    </w:pPr>
    <w:rPr>
      <w:rFonts w:ascii="Arial" w:hAnsi="Arial" w:cs="Arial"/>
      <w:color w:val="000000"/>
      <w:kern w:val="0"/>
      <w:sz w:val="20"/>
      <w:szCs w:val="20"/>
    </w:rPr>
  </w:style>
  <w:style w:type="paragraph" w:customStyle="1" w:styleId="font6">
    <w:name w:val="font6"/>
    <w:basedOn w:val="a1"/>
    <w:rsid w:val="00005499"/>
    <w:pPr>
      <w:widowControl/>
      <w:spacing w:before="100" w:beforeAutospacing="1" w:after="100" w:afterAutospacing="1"/>
    </w:pPr>
    <w:rPr>
      <w:rFonts w:ascii="新細明體" w:hAnsi="新細明體" w:cs="新細明體"/>
      <w:kern w:val="0"/>
      <w:sz w:val="18"/>
      <w:szCs w:val="18"/>
    </w:rPr>
  </w:style>
  <w:style w:type="paragraph" w:customStyle="1" w:styleId="font7">
    <w:name w:val="font7"/>
    <w:basedOn w:val="a1"/>
    <w:rsid w:val="00005499"/>
    <w:pPr>
      <w:widowControl/>
      <w:spacing w:before="100" w:beforeAutospacing="1" w:after="100" w:afterAutospacing="1"/>
    </w:pPr>
    <w:rPr>
      <w:rFonts w:ascii="細明體" w:eastAsia="細明體" w:hAnsi="細明體" w:cs="新細明體"/>
      <w:color w:val="000000"/>
      <w:kern w:val="0"/>
      <w:sz w:val="20"/>
      <w:szCs w:val="20"/>
    </w:rPr>
  </w:style>
  <w:style w:type="paragraph" w:customStyle="1" w:styleId="font8">
    <w:name w:val="font8"/>
    <w:basedOn w:val="a1"/>
    <w:rsid w:val="00005499"/>
    <w:pPr>
      <w:widowControl/>
      <w:spacing w:before="100" w:beforeAutospacing="1" w:after="100" w:afterAutospacing="1"/>
    </w:pPr>
    <w:rPr>
      <w:rFonts w:ascii="細明體" w:eastAsia="細明體" w:hAnsi="細明體" w:cs="新細明體"/>
      <w:color w:val="000000"/>
      <w:kern w:val="0"/>
      <w:sz w:val="20"/>
      <w:szCs w:val="20"/>
    </w:rPr>
  </w:style>
  <w:style w:type="paragraph" w:customStyle="1" w:styleId="xl63">
    <w:name w:val="xl63"/>
    <w:basedOn w:val="a1"/>
    <w:rsid w:val="0000549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kern w:val="0"/>
      <w:sz w:val="20"/>
      <w:szCs w:val="20"/>
    </w:rPr>
  </w:style>
  <w:style w:type="paragraph" w:customStyle="1" w:styleId="xl64">
    <w:name w:val="xl64"/>
    <w:basedOn w:val="a1"/>
    <w:rsid w:val="0000549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65">
    <w:name w:val="xl65"/>
    <w:basedOn w:val="a1"/>
    <w:rsid w:val="0000549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66">
    <w:name w:val="xl66"/>
    <w:basedOn w:val="a1"/>
    <w:rsid w:val="000054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67">
    <w:name w:val="xl67"/>
    <w:basedOn w:val="a1"/>
    <w:rsid w:val="0000549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kern w:val="0"/>
      <w:sz w:val="20"/>
      <w:szCs w:val="20"/>
    </w:rPr>
  </w:style>
  <w:style w:type="paragraph" w:customStyle="1" w:styleId="xl68">
    <w:name w:val="xl68"/>
    <w:basedOn w:val="a1"/>
    <w:rsid w:val="0000549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69">
    <w:name w:val="xl69"/>
    <w:basedOn w:val="a1"/>
    <w:rsid w:val="0000549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70">
    <w:name w:val="xl70"/>
    <w:basedOn w:val="a1"/>
    <w:rsid w:val="0000549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w:hAnsi="Arial" w:cs="Arial"/>
      <w:kern w:val="0"/>
      <w:sz w:val="20"/>
      <w:szCs w:val="20"/>
    </w:rPr>
  </w:style>
  <w:style w:type="paragraph" w:customStyle="1" w:styleId="xl71">
    <w:name w:val="xl71"/>
    <w:basedOn w:val="a1"/>
    <w:rsid w:val="0000549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細明體" w:eastAsia="細明體" w:hAnsi="細明體" w:cs="新細明體"/>
      <w:kern w:val="0"/>
      <w:sz w:val="20"/>
      <w:szCs w:val="20"/>
    </w:rPr>
  </w:style>
  <w:style w:type="paragraph" w:customStyle="1" w:styleId="xl72">
    <w:name w:val="xl72"/>
    <w:basedOn w:val="a1"/>
    <w:rsid w:val="0000549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w:hAnsi="Arial" w:cs="Arial"/>
      <w:kern w:val="0"/>
      <w:sz w:val="20"/>
      <w:szCs w:val="20"/>
    </w:rPr>
  </w:style>
  <w:style w:type="paragraph" w:customStyle="1" w:styleId="xl73">
    <w:name w:val="xl73"/>
    <w:basedOn w:val="a1"/>
    <w:rsid w:val="0000549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kern w:val="0"/>
      <w:sz w:val="20"/>
      <w:szCs w:val="20"/>
    </w:rPr>
  </w:style>
  <w:style w:type="paragraph" w:customStyle="1" w:styleId="xl74">
    <w:name w:val="xl74"/>
    <w:basedOn w:val="a1"/>
    <w:rsid w:val="0000549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kern w:val="0"/>
      <w:sz w:val="20"/>
      <w:szCs w:val="20"/>
    </w:rPr>
  </w:style>
  <w:style w:type="paragraph" w:styleId="ac">
    <w:name w:val="header"/>
    <w:basedOn w:val="a1"/>
    <w:link w:val="ad"/>
    <w:uiPriority w:val="99"/>
    <w:unhideWhenUsed/>
    <w:rsid w:val="00D85892"/>
    <w:pPr>
      <w:tabs>
        <w:tab w:val="center" w:pos="4153"/>
        <w:tab w:val="right" w:pos="8306"/>
      </w:tabs>
      <w:snapToGrid w:val="0"/>
    </w:pPr>
    <w:rPr>
      <w:sz w:val="20"/>
      <w:szCs w:val="20"/>
    </w:rPr>
  </w:style>
  <w:style w:type="character" w:customStyle="1" w:styleId="ad">
    <w:name w:val="頁首 字元"/>
    <w:basedOn w:val="a2"/>
    <w:link w:val="ac"/>
    <w:uiPriority w:val="99"/>
    <w:rsid w:val="00D85892"/>
    <w:rPr>
      <w:rFonts w:ascii="Times New Roman" w:eastAsia="新細明體" w:hAnsi="Times New Roman" w:cs="Times New Roman"/>
      <w:sz w:val="20"/>
      <w:szCs w:val="20"/>
    </w:rPr>
  </w:style>
  <w:style w:type="paragraph" w:styleId="ae">
    <w:name w:val="footer"/>
    <w:basedOn w:val="a1"/>
    <w:link w:val="af"/>
    <w:uiPriority w:val="99"/>
    <w:unhideWhenUsed/>
    <w:rsid w:val="00D85892"/>
    <w:pPr>
      <w:tabs>
        <w:tab w:val="center" w:pos="4153"/>
        <w:tab w:val="right" w:pos="8306"/>
      </w:tabs>
      <w:snapToGrid w:val="0"/>
    </w:pPr>
    <w:rPr>
      <w:sz w:val="20"/>
      <w:szCs w:val="20"/>
    </w:rPr>
  </w:style>
  <w:style w:type="character" w:customStyle="1" w:styleId="af">
    <w:name w:val="頁尾 字元"/>
    <w:basedOn w:val="a2"/>
    <w:link w:val="ae"/>
    <w:uiPriority w:val="99"/>
    <w:rsid w:val="00D85892"/>
    <w:rPr>
      <w:rFonts w:ascii="Times New Roman" w:eastAsia="新細明體" w:hAnsi="Times New Roman" w:cs="Times New Roman"/>
      <w:sz w:val="20"/>
      <w:szCs w:val="20"/>
    </w:rPr>
  </w:style>
  <w:style w:type="paragraph" w:styleId="af0">
    <w:name w:val="Balloon Text"/>
    <w:basedOn w:val="a1"/>
    <w:link w:val="af1"/>
    <w:uiPriority w:val="99"/>
    <w:semiHidden/>
    <w:unhideWhenUsed/>
    <w:rsid w:val="00C12047"/>
    <w:rPr>
      <w:rFonts w:asciiTheme="majorHAnsi" w:eastAsiaTheme="majorEastAsia" w:hAnsiTheme="majorHAnsi" w:cstheme="majorBidi"/>
      <w:sz w:val="18"/>
      <w:szCs w:val="18"/>
    </w:rPr>
  </w:style>
  <w:style w:type="character" w:customStyle="1" w:styleId="af1">
    <w:name w:val="註解方塊文字 字元"/>
    <w:basedOn w:val="a2"/>
    <w:link w:val="af0"/>
    <w:uiPriority w:val="99"/>
    <w:semiHidden/>
    <w:rsid w:val="00C12047"/>
    <w:rPr>
      <w:rFonts w:asciiTheme="majorHAnsi" w:eastAsiaTheme="majorEastAsia" w:hAnsiTheme="majorHAnsi" w:cstheme="majorBidi"/>
      <w:sz w:val="18"/>
      <w:szCs w:val="18"/>
    </w:rPr>
  </w:style>
  <w:style w:type="paragraph" w:customStyle="1" w:styleId="Default">
    <w:name w:val="Default"/>
    <w:rsid w:val="00242B16"/>
    <w:pPr>
      <w:widowControl w:val="0"/>
      <w:autoSpaceDE w:val="0"/>
      <w:autoSpaceDN w:val="0"/>
      <w:adjustRightInd w:val="0"/>
    </w:pPr>
    <w:rPr>
      <w:rFonts w:ascii="標楷體" w:eastAsia="標楷體" w:cs="標楷體"/>
      <w:color w:val="000000"/>
      <w:kern w:val="0"/>
      <w:szCs w:val="24"/>
    </w:rPr>
  </w:style>
  <w:style w:type="table" w:styleId="af2">
    <w:name w:val="Table Grid"/>
    <w:basedOn w:val="a3"/>
    <w:uiPriority w:val="59"/>
    <w:rsid w:val="009D2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2"/>
    <w:uiPriority w:val="99"/>
    <w:semiHidden/>
    <w:unhideWhenUsed/>
    <w:rsid w:val="008C7396"/>
    <w:rPr>
      <w:sz w:val="18"/>
      <w:szCs w:val="18"/>
    </w:rPr>
  </w:style>
  <w:style w:type="paragraph" w:styleId="af4">
    <w:name w:val="annotation text"/>
    <w:basedOn w:val="a1"/>
    <w:link w:val="af5"/>
    <w:uiPriority w:val="99"/>
    <w:semiHidden/>
    <w:unhideWhenUsed/>
    <w:rsid w:val="008C7396"/>
  </w:style>
  <w:style w:type="character" w:customStyle="1" w:styleId="af5">
    <w:name w:val="註解文字 字元"/>
    <w:basedOn w:val="a2"/>
    <w:link w:val="af4"/>
    <w:uiPriority w:val="99"/>
    <w:semiHidden/>
    <w:rsid w:val="008C7396"/>
    <w:rPr>
      <w:rFonts w:ascii="Times New Roman" w:eastAsia="新細明體" w:hAnsi="Times New Roman" w:cs="Times New Roman"/>
      <w:szCs w:val="24"/>
    </w:rPr>
  </w:style>
  <w:style w:type="paragraph" w:styleId="af6">
    <w:name w:val="annotation subject"/>
    <w:basedOn w:val="af4"/>
    <w:next w:val="af4"/>
    <w:link w:val="af7"/>
    <w:uiPriority w:val="99"/>
    <w:semiHidden/>
    <w:unhideWhenUsed/>
    <w:rsid w:val="008C7396"/>
    <w:rPr>
      <w:b/>
      <w:bCs/>
    </w:rPr>
  </w:style>
  <w:style w:type="character" w:customStyle="1" w:styleId="af7">
    <w:name w:val="註解主旨 字元"/>
    <w:basedOn w:val="af5"/>
    <w:link w:val="af6"/>
    <w:uiPriority w:val="99"/>
    <w:semiHidden/>
    <w:rsid w:val="008C7396"/>
    <w:rPr>
      <w:rFonts w:ascii="Times New Roman" w:eastAsia="新細明體" w:hAnsi="Times New Roman" w:cs="Times New Roman"/>
      <w:b/>
      <w:bCs/>
      <w:szCs w:val="24"/>
    </w:rPr>
  </w:style>
  <w:style w:type="character" w:customStyle="1" w:styleId="gmail-il">
    <w:name w:val="gmail-il"/>
    <w:basedOn w:val="a2"/>
    <w:rsid w:val="009E2836"/>
  </w:style>
  <w:style w:type="paragraph" w:customStyle="1" w:styleId="a">
    <w:name w:val="大綱一"/>
    <w:basedOn w:val="a1"/>
    <w:qFormat/>
    <w:rsid w:val="004B2004"/>
    <w:pPr>
      <w:numPr>
        <w:numId w:val="1"/>
      </w:numPr>
      <w:outlineLvl w:val="1"/>
    </w:pPr>
    <w:rPr>
      <w:rFonts w:eastAsia="標楷體"/>
    </w:rPr>
  </w:style>
  <w:style w:type="paragraph" w:customStyle="1" w:styleId="af8">
    <w:name w:val="大綱"/>
    <w:basedOn w:val="a1"/>
    <w:next w:val="a1"/>
    <w:autoRedefine/>
    <w:qFormat/>
    <w:rsid w:val="004B2004"/>
    <w:pPr>
      <w:outlineLvl w:val="0"/>
    </w:pPr>
    <w:rPr>
      <w:rFonts w:ascii="標楷體" w:eastAsia="標楷體" w:hAnsi="標楷體"/>
      <w:sz w:val="28"/>
    </w:rPr>
  </w:style>
  <w:style w:type="paragraph" w:customStyle="1" w:styleId="af9">
    <w:name w:val="中文"/>
    <w:basedOn w:val="a1"/>
    <w:rsid w:val="00C4153E"/>
    <w:pPr>
      <w:adjustRightInd w:val="0"/>
      <w:snapToGrid w:val="0"/>
      <w:spacing w:before="40" w:after="20" w:line="240" w:lineRule="atLeast"/>
      <w:ind w:left="113" w:right="113"/>
    </w:pPr>
    <w:rPr>
      <w:rFonts w:ascii="標楷體" w:eastAsia="標楷體"/>
      <w:szCs w:val="20"/>
    </w:rPr>
  </w:style>
  <w:style w:type="character" w:customStyle="1" w:styleId="hps">
    <w:name w:val="hps"/>
    <w:basedOn w:val="a2"/>
    <w:rsid w:val="001C7021"/>
  </w:style>
  <w:style w:type="character" w:customStyle="1" w:styleId="hpsatn">
    <w:name w:val="hps atn"/>
    <w:basedOn w:val="a2"/>
    <w:rsid w:val="001C7021"/>
  </w:style>
  <w:style w:type="paragraph" w:styleId="afa">
    <w:name w:val="Body Text Indent"/>
    <w:basedOn w:val="a1"/>
    <w:link w:val="afb"/>
    <w:rsid w:val="001C7021"/>
    <w:pPr>
      <w:snapToGrid w:val="0"/>
      <w:ind w:firstLineChars="200" w:firstLine="560"/>
    </w:pPr>
    <w:rPr>
      <w:rFonts w:eastAsia="標楷體"/>
      <w:sz w:val="28"/>
    </w:rPr>
  </w:style>
  <w:style w:type="character" w:customStyle="1" w:styleId="afb">
    <w:name w:val="本文縮排 字元"/>
    <w:basedOn w:val="a2"/>
    <w:link w:val="afa"/>
    <w:rsid w:val="001C7021"/>
    <w:rPr>
      <w:rFonts w:ascii="Times New Roman" w:eastAsia="標楷體" w:hAnsi="Times New Roman" w:cs="Times New Roman"/>
      <w:sz w:val="28"/>
      <w:szCs w:val="24"/>
    </w:rPr>
  </w:style>
  <w:style w:type="paragraph" w:customStyle="1" w:styleId="afc">
    <w:name w:val="字元"/>
    <w:basedOn w:val="a1"/>
    <w:autoRedefine/>
    <w:rsid w:val="00233A6D"/>
    <w:pPr>
      <w:widowControl/>
      <w:spacing w:after="160" w:line="240" w:lineRule="exact"/>
    </w:pPr>
    <w:rPr>
      <w:rFonts w:ascii="Verdana" w:hAnsi="Verdana"/>
      <w:kern w:val="0"/>
      <w:sz w:val="20"/>
      <w:szCs w:val="20"/>
      <w:lang w:eastAsia="zh-CN" w:bidi="hi-IN"/>
    </w:rPr>
  </w:style>
  <w:style w:type="paragraph" w:customStyle="1" w:styleId="TableParagraph">
    <w:name w:val="Table Paragraph"/>
    <w:basedOn w:val="a1"/>
    <w:uiPriority w:val="1"/>
    <w:qFormat/>
    <w:rsid w:val="00E97B59"/>
    <w:pPr>
      <w:autoSpaceDE w:val="0"/>
      <w:autoSpaceDN w:val="0"/>
      <w:adjustRightInd w:val="0"/>
    </w:pPr>
    <w:rPr>
      <w:kern w:val="0"/>
    </w:rPr>
  </w:style>
  <w:style w:type="character" w:customStyle="1" w:styleId="z-label1">
    <w:name w:val="z-label1"/>
    <w:basedOn w:val="a2"/>
    <w:rsid w:val="00E97B59"/>
    <w:rPr>
      <w:rFonts w:ascii="Arial" w:hAnsi="Arial" w:cs="Arial" w:hint="default"/>
      <w:b w:val="0"/>
      <w:bCs w:val="0"/>
      <w:sz w:val="18"/>
      <w:szCs w:val="18"/>
    </w:rPr>
  </w:style>
  <w:style w:type="paragraph" w:customStyle="1" w:styleId="a0">
    <w:name w:val="大標題"/>
    <w:basedOn w:val="1"/>
    <w:rsid w:val="00161316"/>
    <w:pPr>
      <w:numPr>
        <w:numId w:val="3"/>
      </w:numPr>
      <w:tabs>
        <w:tab w:val="clear" w:pos="960"/>
      </w:tabs>
      <w:spacing w:beforeLines="100" w:afterLines="100" w:line="400" w:lineRule="exact"/>
      <w:ind w:left="720" w:hanging="720"/>
    </w:pPr>
    <w:rPr>
      <w:rFonts w:ascii="Times New Roman" w:eastAsia="標楷體" w:hAnsi="Times New Roman" w:cs="新細明體"/>
      <w:sz w:val="28"/>
      <w:szCs w:val="20"/>
    </w:rPr>
  </w:style>
  <w:style w:type="character" w:customStyle="1" w:styleId="10">
    <w:name w:val="標題 1 字元"/>
    <w:basedOn w:val="a2"/>
    <w:link w:val="1"/>
    <w:uiPriority w:val="9"/>
    <w:rsid w:val="00161316"/>
    <w:rPr>
      <w:rFonts w:asciiTheme="majorHAnsi" w:eastAsiaTheme="majorEastAsia" w:hAnsiTheme="majorHAnsi" w:cstheme="majorBidi"/>
      <w:b/>
      <w:bCs/>
      <w:kern w:val="52"/>
      <w:sz w:val="52"/>
      <w:szCs w:val="52"/>
    </w:rPr>
  </w:style>
  <w:style w:type="character" w:customStyle="1" w:styleId="shorttext">
    <w:name w:val="short_text"/>
    <w:basedOn w:val="a2"/>
    <w:rsid w:val="00765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66081">
      <w:bodyDiv w:val="1"/>
      <w:marLeft w:val="0"/>
      <w:marRight w:val="0"/>
      <w:marTop w:val="0"/>
      <w:marBottom w:val="0"/>
      <w:divBdr>
        <w:top w:val="none" w:sz="0" w:space="0" w:color="auto"/>
        <w:left w:val="none" w:sz="0" w:space="0" w:color="auto"/>
        <w:bottom w:val="none" w:sz="0" w:space="0" w:color="auto"/>
        <w:right w:val="none" w:sz="0" w:space="0" w:color="auto"/>
      </w:divBdr>
      <w:divsChild>
        <w:div w:id="1354302970">
          <w:marLeft w:val="0"/>
          <w:marRight w:val="0"/>
          <w:marTop w:val="0"/>
          <w:marBottom w:val="0"/>
          <w:divBdr>
            <w:top w:val="none" w:sz="0" w:space="0" w:color="auto"/>
            <w:left w:val="none" w:sz="0" w:space="0" w:color="auto"/>
            <w:bottom w:val="none" w:sz="0" w:space="0" w:color="auto"/>
            <w:right w:val="none" w:sz="0" w:space="0" w:color="auto"/>
          </w:divBdr>
        </w:div>
        <w:div w:id="1538396413">
          <w:marLeft w:val="0"/>
          <w:marRight w:val="0"/>
          <w:marTop w:val="0"/>
          <w:marBottom w:val="0"/>
          <w:divBdr>
            <w:top w:val="none" w:sz="0" w:space="0" w:color="auto"/>
            <w:left w:val="none" w:sz="0" w:space="0" w:color="auto"/>
            <w:bottom w:val="none" w:sz="0" w:space="0" w:color="auto"/>
            <w:right w:val="none" w:sz="0" w:space="0" w:color="auto"/>
          </w:divBdr>
        </w:div>
        <w:div w:id="874850765">
          <w:marLeft w:val="0"/>
          <w:marRight w:val="0"/>
          <w:marTop w:val="0"/>
          <w:marBottom w:val="0"/>
          <w:divBdr>
            <w:top w:val="none" w:sz="0" w:space="0" w:color="auto"/>
            <w:left w:val="none" w:sz="0" w:space="0" w:color="auto"/>
            <w:bottom w:val="none" w:sz="0" w:space="0" w:color="auto"/>
            <w:right w:val="none" w:sz="0" w:space="0" w:color="auto"/>
          </w:divBdr>
        </w:div>
        <w:div w:id="652872311">
          <w:marLeft w:val="0"/>
          <w:marRight w:val="0"/>
          <w:marTop w:val="0"/>
          <w:marBottom w:val="0"/>
          <w:divBdr>
            <w:top w:val="none" w:sz="0" w:space="0" w:color="auto"/>
            <w:left w:val="none" w:sz="0" w:space="0" w:color="auto"/>
            <w:bottom w:val="none" w:sz="0" w:space="0" w:color="auto"/>
            <w:right w:val="none" w:sz="0" w:space="0" w:color="auto"/>
          </w:divBdr>
        </w:div>
        <w:div w:id="88936098">
          <w:marLeft w:val="0"/>
          <w:marRight w:val="0"/>
          <w:marTop w:val="0"/>
          <w:marBottom w:val="0"/>
          <w:divBdr>
            <w:top w:val="none" w:sz="0" w:space="0" w:color="auto"/>
            <w:left w:val="none" w:sz="0" w:space="0" w:color="auto"/>
            <w:bottom w:val="none" w:sz="0" w:space="0" w:color="auto"/>
            <w:right w:val="none" w:sz="0" w:space="0" w:color="auto"/>
          </w:divBdr>
        </w:div>
        <w:div w:id="1843011401">
          <w:marLeft w:val="0"/>
          <w:marRight w:val="0"/>
          <w:marTop w:val="0"/>
          <w:marBottom w:val="0"/>
          <w:divBdr>
            <w:top w:val="none" w:sz="0" w:space="0" w:color="auto"/>
            <w:left w:val="none" w:sz="0" w:space="0" w:color="auto"/>
            <w:bottom w:val="none" w:sz="0" w:space="0" w:color="auto"/>
            <w:right w:val="none" w:sz="0" w:space="0" w:color="auto"/>
          </w:divBdr>
        </w:div>
        <w:div w:id="1458184084">
          <w:marLeft w:val="0"/>
          <w:marRight w:val="0"/>
          <w:marTop w:val="0"/>
          <w:marBottom w:val="0"/>
          <w:divBdr>
            <w:top w:val="none" w:sz="0" w:space="0" w:color="auto"/>
            <w:left w:val="none" w:sz="0" w:space="0" w:color="auto"/>
            <w:bottom w:val="none" w:sz="0" w:space="0" w:color="auto"/>
            <w:right w:val="none" w:sz="0" w:space="0" w:color="auto"/>
          </w:divBdr>
        </w:div>
      </w:divsChild>
    </w:div>
    <w:div w:id="80952639">
      <w:bodyDiv w:val="1"/>
      <w:marLeft w:val="0"/>
      <w:marRight w:val="0"/>
      <w:marTop w:val="0"/>
      <w:marBottom w:val="0"/>
      <w:divBdr>
        <w:top w:val="none" w:sz="0" w:space="0" w:color="auto"/>
        <w:left w:val="none" w:sz="0" w:space="0" w:color="auto"/>
        <w:bottom w:val="none" w:sz="0" w:space="0" w:color="auto"/>
        <w:right w:val="none" w:sz="0" w:space="0" w:color="auto"/>
      </w:divBdr>
    </w:div>
    <w:div w:id="223297375">
      <w:bodyDiv w:val="1"/>
      <w:marLeft w:val="0"/>
      <w:marRight w:val="0"/>
      <w:marTop w:val="0"/>
      <w:marBottom w:val="0"/>
      <w:divBdr>
        <w:top w:val="none" w:sz="0" w:space="0" w:color="auto"/>
        <w:left w:val="none" w:sz="0" w:space="0" w:color="auto"/>
        <w:bottom w:val="none" w:sz="0" w:space="0" w:color="auto"/>
        <w:right w:val="none" w:sz="0" w:space="0" w:color="auto"/>
      </w:divBdr>
    </w:div>
    <w:div w:id="231964619">
      <w:bodyDiv w:val="1"/>
      <w:marLeft w:val="0"/>
      <w:marRight w:val="0"/>
      <w:marTop w:val="0"/>
      <w:marBottom w:val="0"/>
      <w:divBdr>
        <w:top w:val="none" w:sz="0" w:space="0" w:color="auto"/>
        <w:left w:val="none" w:sz="0" w:space="0" w:color="auto"/>
        <w:bottom w:val="none" w:sz="0" w:space="0" w:color="auto"/>
        <w:right w:val="none" w:sz="0" w:space="0" w:color="auto"/>
      </w:divBdr>
    </w:div>
    <w:div w:id="275253097">
      <w:bodyDiv w:val="1"/>
      <w:marLeft w:val="0"/>
      <w:marRight w:val="0"/>
      <w:marTop w:val="0"/>
      <w:marBottom w:val="0"/>
      <w:divBdr>
        <w:top w:val="none" w:sz="0" w:space="0" w:color="auto"/>
        <w:left w:val="none" w:sz="0" w:space="0" w:color="auto"/>
        <w:bottom w:val="none" w:sz="0" w:space="0" w:color="auto"/>
        <w:right w:val="none" w:sz="0" w:space="0" w:color="auto"/>
      </w:divBdr>
    </w:div>
    <w:div w:id="286395241">
      <w:bodyDiv w:val="1"/>
      <w:marLeft w:val="0"/>
      <w:marRight w:val="0"/>
      <w:marTop w:val="0"/>
      <w:marBottom w:val="0"/>
      <w:divBdr>
        <w:top w:val="none" w:sz="0" w:space="0" w:color="auto"/>
        <w:left w:val="none" w:sz="0" w:space="0" w:color="auto"/>
        <w:bottom w:val="none" w:sz="0" w:space="0" w:color="auto"/>
        <w:right w:val="none" w:sz="0" w:space="0" w:color="auto"/>
      </w:divBdr>
      <w:divsChild>
        <w:div w:id="1997800541">
          <w:marLeft w:val="0"/>
          <w:marRight w:val="0"/>
          <w:marTop w:val="0"/>
          <w:marBottom w:val="0"/>
          <w:divBdr>
            <w:top w:val="none" w:sz="0" w:space="0" w:color="auto"/>
            <w:left w:val="none" w:sz="0" w:space="0" w:color="auto"/>
            <w:bottom w:val="none" w:sz="0" w:space="0" w:color="auto"/>
            <w:right w:val="none" w:sz="0" w:space="0" w:color="auto"/>
          </w:divBdr>
        </w:div>
        <w:div w:id="2145389316">
          <w:marLeft w:val="0"/>
          <w:marRight w:val="0"/>
          <w:marTop w:val="0"/>
          <w:marBottom w:val="0"/>
          <w:divBdr>
            <w:top w:val="none" w:sz="0" w:space="0" w:color="auto"/>
            <w:left w:val="none" w:sz="0" w:space="0" w:color="auto"/>
            <w:bottom w:val="none" w:sz="0" w:space="0" w:color="auto"/>
            <w:right w:val="none" w:sz="0" w:space="0" w:color="auto"/>
          </w:divBdr>
        </w:div>
        <w:div w:id="746415474">
          <w:marLeft w:val="0"/>
          <w:marRight w:val="0"/>
          <w:marTop w:val="0"/>
          <w:marBottom w:val="0"/>
          <w:divBdr>
            <w:top w:val="none" w:sz="0" w:space="0" w:color="auto"/>
            <w:left w:val="none" w:sz="0" w:space="0" w:color="auto"/>
            <w:bottom w:val="none" w:sz="0" w:space="0" w:color="auto"/>
            <w:right w:val="none" w:sz="0" w:space="0" w:color="auto"/>
          </w:divBdr>
        </w:div>
        <w:div w:id="1890216420">
          <w:marLeft w:val="0"/>
          <w:marRight w:val="0"/>
          <w:marTop w:val="0"/>
          <w:marBottom w:val="0"/>
          <w:divBdr>
            <w:top w:val="none" w:sz="0" w:space="0" w:color="auto"/>
            <w:left w:val="none" w:sz="0" w:space="0" w:color="auto"/>
            <w:bottom w:val="none" w:sz="0" w:space="0" w:color="auto"/>
            <w:right w:val="none" w:sz="0" w:space="0" w:color="auto"/>
          </w:divBdr>
        </w:div>
        <w:div w:id="29652804">
          <w:marLeft w:val="0"/>
          <w:marRight w:val="0"/>
          <w:marTop w:val="0"/>
          <w:marBottom w:val="0"/>
          <w:divBdr>
            <w:top w:val="none" w:sz="0" w:space="0" w:color="auto"/>
            <w:left w:val="none" w:sz="0" w:space="0" w:color="auto"/>
            <w:bottom w:val="none" w:sz="0" w:space="0" w:color="auto"/>
            <w:right w:val="none" w:sz="0" w:space="0" w:color="auto"/>
          </w:divBdr>
        </w:div>
        <w:div w:id="638457641">
          <w:marLeft w:val="0"/>
          <w:marRight w:val="0"/>
          <w:marTop w:val="0"/>
          <w:marBottom w:val="0"/>
          <w:divBdr>
            <w:top w:val="none" w:sz="0" w:space="0" w:color="auto"/>
            <w:left w:val="none" w:sz="0" w:space="0" w:color="auto"/>
            <w:bottom w:val="none" w:sz="0" w:space="0" w:color="auto"/>
            <w:right w:val="none" w:sz="0" w:space="0" w:color="auto"/>
          </w:divBdr>
        </w:div>
        <w:div w:id="37900954">
          <w:marLeft w:val="0"/>
          <w:marRight w:val="0"/>
          <w:marTop w:val="0"/>
          <w:marBottom w:val="0"/>
          <w:divBdr>
            <w:top w:val="none" w:sz="0" w:space="0" w:color="auto"/>
            <w:left w:val="none" w:sz="0" w:space="0" w:color="auto"/>
            <w:bottom w:val="none" w:sz="0" w:space="0" w:color="auto"/>
            <w:right w:val="none" w:sz="0" w:space="0" w:color="auto"/>
          </w:divBdr>
        </w:div>
      </w:divsChild>
    </w:div>
    <w:div w:id="303312092">
      <w:bodyDiv w:val="1"/>
      <w:marLeft w:val="0"/>
      <w:marRight w:val="0"/>
      <w:marTop w:val="0"/>
      <w:marBottom w:val="0"/>
      <w:divBdr>
        <w:top w:val="none" w:sz="0" w:space="0" w:color="auto"/>
        <w:left w:val="none" w:sz="0" w:space="0" w:color="auto"/>
        <w:bottom w:val="none" w:sz="0" w:space="0" w:color="auto"/>
        <w:right w:val="none" w:sz="0" w:space="0" w:color="auto"/>
      </w:divBdr>
    </w:div>
    <w:div w:id="391463581">
      <w:bodyDiv w:val="1"/>
      <w:marLeft w:val="0"/>
      <w:marRight w:val="0"/>
      <w:marTop w:val="0"/>
      <w:marBottom w:val="0"/>
      <w:divBdr>
        <w:top w:val="none" w:sz="0" w:space="0" w:color="auto"/>
        <w:left w:val="none" w:sz="0" w:space="0" w:color="auto"/>
        <w:bottom w:val="none" w:sz="0" w:space="0" w:color="auto"/>
        <w:right w:val="none" w:sz="0" w:space="0" w:color="auto"/>
      </w:divBdr>
    </w:div>
    <w:div w:id="490409823">
      <w:bodyDiv w:val="1"/>
      <w:marLeft w:val="0"/>
      <w:marRight w:val="0"/>
      <w:marTop w:val="0"/>
      <w:marBottom w:val="0"/>
      <w:divBdr>
        <w:top w:val="none" w:sz="0" w:space="0" w:color="auto"/>
        <w:left w:val="none" w:sz="0" w:space="0" w:color="auto"/>
        <w:bottom w:val="none" w:sz="0" w:space="0" w:color="auto"/>
        <w:right w:val="none" w:sz="0" w:space="0" w:color="auto"/>
      </w:divBdr>
    </w:div>
    <w:div w:id="587882028">
      <w:bodyDiv w:val="1"/>
      <w:marLeft w:val="0"/>
      <w:marRight w:val="0"/>
      <w:marTop w:val="0"/>
      <w:marBottom w:val="0"/>
      <w:divBdr>
        <w:top w:val="none" w:sz="0" w:space="0" w:color="auto"/>
        <w:left w:val="none" w:sz="0" w:space="0" w:color="auto"/>
        <w:bottom w:val="none" w:sz="0" w:space="0" w:color="auto"/>
        <w:right w:val="none" w:sz="0" w:space="0" w:color="auto"/>
      </w:divBdr>
    </w:div>
    <w:div w:id="755250201">
      <w:bodyDiv w:val="1"/>
      <w:marLeft w:val="0"/>
      <w:marRight w:val="0"/>
      <w:marTop w:val="0"/>
      <w:marBottom w:val="0"/>
      <w:divBdr>
        <w:top w:val="none" w:sz="0" w:space="0" w:color="auto"/>
        <w:left w:val="none" w:sz="0" w:space="0" w:color="auto"/>
        <w:bottom w:val="none" w:sz="0" w:space="0" w:color="auto"/>
        <w:right w:val="none" w:sz="0" w:space="0" w:color="auto"/>
      </w:divBdr>
    </w:div>
    <w:div w:id="817258650">
      <w:bodyDiv w:val="1"/>
      <w:marLeft w:val="0"/>
      <w:marRight w:val="0"/>
      <w:marTop w:val="0"/>
      <w:marBottom w:val="0"/>
      <w:divBdr>
        <w:top w:val="none" w:sz="0" w:space="0" w:color="auto"/>
        <w:left w:val="none" w:sz="0" w:space="0" w:color="auto"/>
        <w:bottom w:val="none" w:sz="0" w:space="0" w:color="auto"/>
        <w:right w:val="none" w:sz="0" w:space="0" w:color="auto"/>
      </w:divBdr>
    </w:div>
    <w:div w:id="884096971">
      <w:bodyDiv w:val="1"/>
      <w:marLeft w:val="0"/>
      <w:marRight w:val="0"/>
      <w:marTop w:val="0"/>
      <w:marBottom w:val="0"/>
      <w:divBdr>
        <w:top w:val="none" w:sz="0" w:space="0" w:color="auto"/>
        <w:left w:val="none" w:sz="0" w:space="0" w:color="auto"/>
        <w:bottom w:val="none" w:sz="0" w:space="0" w:color="auto"/>
        <w:right w:val="none" w:sz="0" w:space="0" w:color="auto"/>
      </w:divBdr>
    </w:div>
    <w:div w:id="1056704953">
      <w:bodyDiv w:val="1"/>
      <w:marLeft w:val="0"/>
      <w:marRight w:val="0"/>
      <w:marTop w:val="0"/>
      <w:marBottom w:val="0"/>
      <w:divBdr>
        <w:top w:val="none" w:sz="0" w:space="0" w:color="auto"/>
        <w:left w:val="none" w:sz="0" w:space="0" w:color="auto"/>
        <w:bottom w:val="none" w:sz="0" w:space="0" w:color="auto"/>
        <w:right w:val="none" w:sz="0" w:space="0" w:color="auto"/>
      </w:divBdr>
    </w:div>
    <w:div w:id="1081410087">
      <w:bodyDiv w:val="1"/>
      <w:marLeft w:val="0"/>
      <w:marRight w:val="0"/>
      <w:marTop w:val="0"/>
      <w:marBottom w:val="0"/>
      <w:divBdr>
        <w:top w:val="none" w:sz="0" w:space="0" w:color="auto"/>
        <w:left w:val="none" w:sz="0" w:space="0" w:color="auto"/>
        <w:bottom w:val="none" w:sz="0" w:space="0" w:color="auto"/>
        <w:right w:val="none" w:sz="0" w:space="0" w:color="auto"/>
      </w:divBdr>
    </w:div>
    <w:div w:id="1180314536">
      <w:bodyDiv w:val="1"/>
      <w:marLeft w:val="0"/>
      <w:marRight w:val="0"/>
      <w:marTop w:val="0"/>
      <w:marBottom w:val="0"/>
      <w:divBdr>
        <w:top w:val="none" w:sz="0" w:space="0" w:color="auto"/>
        <w:left w:val="none" w:sz="0" w:space="0" w:color="auto"/>
        <w:bottom w:val="none" w:sz="0" w:space="0" w:color="auto"/>
        <w:right w:val="none" w:sz="0" w:space="0" w:color="auto"/>
      </w:divBdr>
    </w:div>
    <w:div w:id="1180894353">
      <w:bodyDiv w:val="1"/>
      <w:marLeft w:val="0"/>
      <w:marRight w:val="0"/>
      <w:marTop w:val="0"/>
      <w:marBottom w:val="0"/>
      <w:divBdr>
        <w:top w:val="none" w:sz="0" w:space="0" w:color="auto"/>
        <w:left w:val="none" w:sz="0" w:space="0" w:color="auto"/>
        <w:bottom w:val="none" w:sz="0" w:space="0" w:color="auto"/>
        <w:right w:val="none" w:sz="0" w:space="0" w:color="auto"/>
      </w:divBdr>
    </w:div>
    <w:div w:id="1194882177">
      <w:bodyDiv w:val="1"/>
      <w:marLeft w:val="0"/>
      <w:marRight w:val="0"/>
      <w:marTop w:val="0"/>
      <w:marBottom w:val="0"/>
      <w:divBdr>
        <w:top w:val="none" w:sz="0" w:space="0" w:color="auto"/>
        <w:left w:val="none" w:sz="0" w:space="0" w:color="auto"/>
        <w:bottom w:val="none" w:sz="0" w:space="0" w:color="auto"/>
        <w:right w:val="none" w:sz="0" w:space="0" w:color="auto"/>
      </w:divBdr>
    </w:div>
    <w:div w:id="1307122413">
      <w:bodyDiv w:val="1"/>
      <w:marLeft w:val="0"/>
      <w:marRight w:val="0"/>
      <w:marTop w:val="0"/>
      <w:marBottom w:val="0"/>
      <w:divBdr>
        <w:top w:val="none" w:sz="0" w:space="0" w:color="auto"/>
        <w:left w:val="none" w:sz="0" w:space="0" w:color="auto"/>
        <w:bottom w:val="none" w:sz="0" w:space="0" w:color="auto"/>
        <w:right w:val="none" w:sz="0" w:space="0" w:color="auto"/>
      </w:divBdr>
    </w:div>
    <w:div w:id="1354185366">
      <w:bodyDiv w:val="1"/>
      <w:marLeft w:val="0"/>
      <w:marRight w:val="0"/>
      <w:marTop w:val="0"/>
      <w:marBottom w:val="0"/>
      <w:divBdr>
        <w:top w:val="none" w:sz="0" w:space="0" w:color="auto"/>
        <w:left w:val="none" w:sz="0" w:space="0" w:color="auto"/>
        <w:bottom w:val="none" w:sz="0" w:space="0" w:color="auto"/>
        <w:right w:val="none" w:sz="0" w:space="0" w:color="auto"/>
      </w:divBdr>
    </w:div>
    <w:div w:id="1438059244">
      <w:bodyDiv w:val="1"/>
      <w:marLeft w:val="0"/>
      <w:marRight w:val="0"/>
      <w:marTop w:val="0"/>
      <w:marBottom w:val="0"/>
      <w:divBdr>
        <w:top w:val="none" w:sz="0" w:space="0" w:color="auto"/>
        <w:left w:val="none" w:sz="0" w:space="0" w:color="auto"/>
        <w:bottom w:val="none" w:sz="0" w:space="0" w:color="auto"/>
        <w:right w:val="none" w:sz="0" w:space="0" w:color="auto"/>
      </w:divBdr>
    </w:div>
    <w:div w:id="1496186975">
      <w:bodyDiv w:val="1"/>
      <w:marLeft w:val="0"/>
      <w:marRight w:val="0"/>
      <w:marTop w:val="0"/>
      <w:marBottom w:val="0"/>
      <w:divBdr>
        <w:top w:val="none" w:sz="0" w:space="0" w:color="auto"/>
        <w:left w:val="none" w:sz="0" w:space="0" w:color="auto"/>
        <w:bottom w:val="none" w:sz="0" w:space="0" w:color="auto"/>
        <w:right w:val="none" w:sz="0" w:space="0" w:color="auto"/>
      </w:divBdr>
    </w:div>
    <w:div w:id="1587421889">
      <w:bodyDiv w:val="1"/>
      <w:marLeft w:val="0"/>
      <w:marRight w:val="0"/>
      <w:marTop w:val="0"/>
      <w:marBottom w:val="0"/>
      <w:divBdr>
        <w:top w:val="none" w:sz="0" w:space="0" w:color="auto"/>
        <w:left w:val="none" w:sz="0" w:space="0" w:color="auto"/>
        <w:bottom w:val="none" w:sz="0" w:space="0" w:color="auto"/>
        <w:right w:val="none" w:sz="0" w:space="0" w:color="auto"/>
      </w:divBdr>
    </w:div>
    <w:div w:id="1604416912">
      <w:bodyDiv w:val="1"/>
      <w:marLeft w:val="0"/>
      <w:marRight w:val="0"/>
      <w:marTop w:val="0"/>
      <w:marBottom w:val="0"/>
      <w:divBdr>
        <w:top w:val="none" w:sz="0" w:space="0" w:color="auto"/>
        <w:left w:val="none" w:sz="0" w:space="0" w:color="auto"/>
        <w:bottom w:val="none" w:sz="0" w:space="0" w:color="auto"/>
        <w:right w:val="none" w:sz="0" w:space="0" w:color="auto"/>
      </w:divBdr>
    </w:div>
    <w:div w:id="1615988237">
      <w:bodyDiv w:val="1"/>
      <w:marLeft w:val="0"/>
      <w:marRight w:val="0"/>
      <w:marTop w:val="0"/>
      <w:marBottom w:val="0"/>
      <w:divBdr>
        <w:top w:val="none" w:sz="0" w:space="0" w:color="auto"/>
        <w:left w:val="none" w:sz="0" w:space="0" w:color="auto"/>
        <w:bottom w:val="none" w:sz="0" w:space="0" w:color="auto"/>
        <w:right w:val="none" w:sz="0" w:space="0" w:color="auto"/>
      </w:divBdr>
    </w:div>
    <w:div w:id="1715344980">
      <w:bodyDiv w:val="1"/>
      <w:marLeft w:val="0"/>
      <w:marRight w:val="0"/>
      <w:marTop w:val="0"/>
      <w:marBottom w:val="0"/>
      <w:divBdr>
        <w:top w:val="none" w:sz="0" w:space="0" w:color="auto"/>
        <w:left w:val="none" w:sz="0" w:space="0" w:color="auto"/>
        <w:bottom w:val="none" w:sz="0" w:space="0" w:color="auto"/>
        <w:right w:val="none" w:sz="0" w:space="0" w:color="auto"/>
      </w:divBdr>
      <w:divsChild>
        <w:div w:id="1230310746">
          <w:marLeft w:val="0"/>
          <w:marRight w:val="0"/>
          <w:marTop w:val="0"/>
          <w:marBottom w:val="0"/>
          <w:divBdr>
            <w:top w:val="none" w:sz="0" w:space="0" w:color="auto"/>
            <w:left w:val="none" w:sz="0" w:space="0" w:color="auto"/>
            <w:bottom w:val="none" w:sz="0" w:space="0" w:color="auto"/>
            <w:right w:val="none" w:sz="0" w:space="0" w:color="auto"/>
          </w:divBdr>
        </w:div>
        <w:div w:id="793056679">
          <w:marLeft w:val="0"/>
          <w:marRight w:val="0"/>
          <w:marTop w:val="0"/>
          <w:marBottom w:val="0"/>
          <w:divBdr>
            <w:top w:val="none" w:sz="0" w:space="0" w:color="auto"/>
            <w:left w:val="none" w:sz="0" w:space="0" w:color="auto"/>
            <w:bottom w:val="none" w:sz="0" w:space="0" w:color="auto"/>
            <w:right w:val="none" w:sz="0" w:space="0" w:color="auto"/>
          </w:divBdr>
        </w:div>
        <w:div w:id="1134638683">
          <w:marLeft w:val="0"/>
          <w:marRight w:val="0"/>
          <w:marTop w:val="0"/>
          <w:marBottom w:val="0"/>
          <w:divBdr>
            <w:top w:val="none" w:sz="0" w:space="0" w:color="auto"/>
            <w:left w:val="none" w:sz="0" w:space="0" w:color="auto"/>
            <w:bottom w:val="none" w:sz="0" w:space="0" w:color="auto"/>
            <w:right w:val="none" w:sz="0" w:space="0" w:color="auto"/>
          </w:divBdr>
        </w:div>
        <w:div w:id="1525707966">
          <w:marLeft w:val="0"/>
          <w:marRight w:val="0"/>
          <w:marTop w:val="0"/>
          <w:marBottom w:val="0"/>
          <w:divBdr>
            <w:top w:val="none" w:sz="0" w:space="0" w:color="auto"/>
            <w:left w:val="none" w:sz="0" w:space="0" w:color="auto"/>
            <w:bottom w:val="none" w:sz="0" w:space="0" w:color="auto"/>
            <w:right w:val="none" w:sz="0" w:space="0" w:color="auto"/>
          </w:divBdr>
        </w:div>
        <w:div w:id="1007826516">
          <w:marLeft w:val="0"/>
          <w:marRight w:val="0"/>
          <w:marTop w:val="0"/>
          <w:marBottom w:val="0"/>
          <w:divBdr>
            <w:top w:val="none" w:sz="0" w:space="0" w:color="auto"/>
            <w:left w:val="none" w:sz="0" w:space="0" w:color="auto"/>
            <w:bottom w:val="none" w:sz="0" w:space="0" w:color="auto"/>
            <w:right w:val="none" w:sz="0" w:space="0" w:color="auto"/>
          </w:divBdr>
        </w:div>
        <w:div w:id="1496871514">
          <w:marLeft w:val="0"/>
          <w:marRight w:val="0"/>
          <w:marTop w:val="0"/>
          <w:marBottom w:val="0"/>
          <w:divBdr>
            <w:top w:val="none" w:sz="0" w:space="0" w:color="auto"/>
            <w:left w:val="none" w:sz="0" w:space="0" w:color="auto"/>
            <w:bottom w:val="none" w:sz="0" w:space="0" w:color="auto"/>
            <w:right w:val="none" w:sz="0" w:space="0" w:color="auto"/>
          </w:divBdr>
        </w:div>
        <w:div w:id="483425204">
          <w:marLeft w:val="0"/>
          <w:marRight w:val="0"/>
          <w:marTop w:val="0"/>
          <w:marBottom w:val="0"/>
          <w:divBdr>
            <w:top w:val="none" w:sz="0" w:space="0" w:color="auto"/>
            <w:left w:val="none" w:sz="0" w:space="0" w:color="auto"/>
            <w:bottom w:val="none" w:sz="0" w:space="0" w:color="auto"/>
            <w:right w:val="none" w:sz="0" w:space="0" w:color="auto"/>
          </w:divBdr>
        </w:div>
      </w:divsChild>
    </w:div>
    <w:div w:id="1741630328">
      <w:bodyDiv w:val="1"/>
      <w:marLeft w:val="0"/>
      <w:marRight w:val="0"/>
      <w:marTop w:val="0"/>
      <w:marBottom w:val="0"/>
      <w:divBdr>
        <w:top w:val="none" w:sz="0" w:space="0" w:color="auto"/>
        <w:left w:val="none" w:sz="0" w:space="0" w:color="auto"/>
        <w:bottom w:val="none" w:sz="0" w:space="0" w:color="auto"/>
        <w:right w:val="none" w:sz="0" w:space="0" w:color="auto"/>
      </w:divBdr>
    </w:div>
    <w:div w:id="1835141268">
      <w:bodyDiv w:val="1"/>
      <w:marLeft w:val="0"/>
      <w:marRight w:val="0"/>
      <w:marTop w:val="0"/>
      <w:marBottom w:val="0"/>
      <w:divBdr>
        <w:top w:val="none" w:sz="0" w:space="0" w:color="auto"/>
        <w:left w:val="none" w:sz="0" w:space="0" w:color="auto"/>
        <w:bottom w:val="none" w:sz="0" w:space="0" w:color="auto"/>
        <w:right w:val="none" w:sz="0" w:space="0" w:color="auto"/>
      </w:divBdr>
    </w:div>
    <w:div w:id="1854682385">
      <w:bodyDiv w:val="1"/>
      <w:marLeft w:val="0"/>
      <w:marRight w:val="0"/>
      <w:marTop w:val="0"/>
      <w:marBottom w:val="0"/>
      <w:divBdr>
        <w:top w:val="none" w:sz="0" w:space="0" w:color="auto"/>
        <w:left w:val="none" w:sz="0" w:space="0" w:color="auto"/>
        <w:bottom w:val="none" w:sz="0" w:space="0" w:color="auto"/>
        <w:right w:val="none" w:sz="0" w:space="0" w:color="auto"/>
      </w:divBdr>
    </w:div>
    <w:div w:id="1923635561">
      <w:bodyDiv w:val="1"/>
      <w:marLeft w:val="0"/>
      <w:marRight w:val="0"/>
      <w:marTop w:val="0"/>
      <w:marBottom w:val="0"/>
      <w:divBdr>
        <w:top w:val="none" w:sz="0" w:space="0" w:color="auto"/>
        <w:left w:val="none" w:sz="0" w:space="0" w:color="auto"/>
        <w:bottom w:val="none" w:sz="0" w:space="0" w:color="auto"/>
        <w:right w:val="none" w:sz="0" w:space="0" w:color="auto"/>
      </w:divBdr>
    </w:div>
    <w:div w:id="1934705909">
      <w:bodyDiv w:val="1"/>
      <w:marLeft w:val="0"/>
      <w:marRight w:val="0"/>
      <w:marTop w:val="0"/>
      <w:marBottom w:val="0"/>
      <w:divBdr>
        <w:top w:val="none" w:sz="0" w:space="0" w:color="auto"/>
        <w:left w:val="none" w:sz="0" w:space="0" w:color="auto"/>
        <w:bottom w:val="none" w:sz="0" w:space="0" w:color="auto"/>
        <w:right w:val="none" w:sz="0" w:space="0" w:color="auto"/>
      </w:divBdr>
    </w:div>
    <w:div w:id="210857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25606-112E-4CA5-9414-1E67652F5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971</Words>
  <Characters>5540</Characters>
  <Application>Microsoft Office Word</Application>
  <DocSecurity>0</DocSecurity>
  <Lines>46</Lines>
  <Paragraphs>12</Paragraphs>
  <ScaleCrop>false</ScaleCrop>
  <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農學院森林系林恭正</dc:creator>
  <cp:lastModifiedBy>mark</cp:lastModifiedBy>
  <cp:revision>2</cp:revision>
  <cp:lastPrinted>2019-03-14T03:43:00Z</cp:lastPrinted>
  <dcterms:created xsi:type="dcterms:W3CDTF">2019-03-18T01:17:00Z</dcterms:created>
  <dcterms:modified xsi:type="dcterms:W3CDTF">2019-03-18T01:17:00Z</dcterms:modified>
</cp:coreProperties>
</file>